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95AE" w14:textId="358CA5F5" w:rsidR="004B0B17" w:rsidRDefault="004B0B17" w:rsidP="004B0B17">
      <w:pPr>
        <w:rPr>
          <w:rFonts w:ascii="Arial" w:hAnsi="Arial" w:cs="Arial"/>
          <w:color w:val="0D6CB9"/>
        </w:rPr>
      </w:pPr>
      <w:bookmarkStart w:id="0" w:name="_Hlk46145104"/>
      <w:bookmarkStart w:id="1" w:name="_Hlk46474056"/>
    </w:p>
    <w:p w14:paraId="640D208E" w14:textId="77777777" w:rsidR="004B0B17" w:rsidRDefault="004B0B17" w:rsidP="004B0B17">
      <w:pPr>
        <w:pStyle w:val="Heading1"/>
        <w:rPr>
          <w:rFonts w:ascii="Arial" w:hAnsi="Arial" w:cs="Arial"/>
          <w:b/>
          <w:bCs/>
          <w:color w:val="0D6CB9"/>
        </w:rPr>
      </w:pPr>
    </w:p>
    <w:p w14:paraId="66A6DA99" w14:textId="3E556704" w:rsidR="004B0B17" w:rsidRDefault="004B0B17" w:rsidP="004B0B17">
      <w:pPr>
        <w:pStyle w:val="Heading1"/>
        <w:rPr>
          <w:rFonts w:ascii="Arial" w:eastAsia="Times New Roman" w:hAnsi="Arial" w:cs="Arial"/>
          <w:color w:val="707371"/>
          <w:shd w:val="clear" w:color="auto" w:fill="FFFFFF"/>
          <w:lang w:eastAsia="en-US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>
        <w:rPr>
          <w:rFonts w:ascii="Arial" w:hAnsi="Arial" w:cs="Arial"/>
          <w:b/>
          <w:bCs/>
          <w:color w:val="F16038"/>
        </w:rPr>
        <w:t>City Planning (</w:t>
      </w:r>
      <w:r w:rsidR="00853035">
        <w:rPr>
          <w:rFonts w:ascii="Arial" w:hAnsi="Arial" w:cs="Arial"/>
          <w:b/>
          <w:bCs/>
          <w:color w:val="F16038"/>
        </w:rPr>
        <w:t xml:space="preserve">Grades </w:t>
      </w:r>
      <w:r w:rsidR="00F9155B">
        <w:rPr>
          <w:rFonts w:ascii="Arial" w:hAnsi="Arial" w:cs="Arial"/>
          <w:b/>
          <w:bCs/>
          <w:color w:val="F16038"/>
        </w:rPr>
        <w:t xml:space="preserve">3, </w:t>
      </w:r>
      <w:r>
        <w:rPr>
          <w:rFonts w:ascii="Arial" w:hAnsi="Arial" w:cs="Arial"/>
          <w:b/>
          <w:bCs/>
          <w:color w:val="F16038"/>
        </w:rPr>
        <w:t>5, 7</w:t>
      </w:r>
      <w:r w:rsidRPr="00F819FC">
        <w:rPr>
          <w:rFonts w:ascii="Arial" w:hAnsi="Arial" w:cs="Arial"/>
          <w:b/>
          <w:bCs/>
          <w:color w:val="F16038"/>
        </w:rPr>
        <w:t>)</w:t>
      </w:r>
      <w:bookmarkEnd w:id="0"/>
      <w:r w:rsidRPr="006A07E1">
        <w:rPr>
          <w:rFonts w:ascii="Arial" w:eastAsia="Times New Roman" w:hAnsi="Arial" w:cs="Arial"/>
          <w:color w:val="707371"/>
          <w:shd w:val="clear" w:color="auto" w:fill="FFFFFF"/>
          <w:lang w:eastAsia="en-US"/>
        </w:rPr>
        <w:t xml:space="preserve"> </w:t>
      </w:r>
    </w:p>
    <w:p w14:paraId="7A402736" w14:textId="77777777" w:rsidR="00853035" w:rsidRPr="006C46E0" w:rsidRDefault="00853035" w:rsidP="00853035">
      <w:pPr>
        <w:rPr>
          <w:lang w:eastAsia="en-US"/>
        </w:rPr>
      </w:pPr>
    </w:p>
    <w:p w14:paraId="0A2D3C4E" w14:textId="77777777" w:rsidR="00853035" w:rsidRPr="000F3C67" w:rsidRDefault="00853035" w:rsidP="00853035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484096A6" w14:textId="18AFD948" w:rsidR="00853035" w:rsidRPr="00F9155B" w:rsidRDefault="00853035" w:rsidP="00F9155B">
      <w:pPr>
        <w:rPr>
          <w:rFonts w:ascii="Arial" w:eastAsia="Times New Roman" w:hAnsi="Arial" w:cs="Arial"/>
          <w:shd w:val="clear" w:color="auto" w:fill="FFFFFF"/>
          <w:lang w:eastAsia="en-US"/>
        </w:rPr>
      </w:pPr>
      <w:bookmarkStart w:id="2" w:name="_Hlk45775493"/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Provide your teacher with the team scorecard when you are ready to test your prototype. Your teacher will complete 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received for each of the criteria.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Your teacher will calculate your score. Decide as a team if you can improve your score.</w:t>
      </w:r>
      <w:bookmarkEnd w:id="2"/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964"/>
        <w:gridCol w:w="1941"/>
        <w:gridCol w:w="1941"/>
        <w:gridCol w:w="1940"/>
        <w:gridCol w:w="2041"/>
        <w:gridCol w:w="1148"/>
      </w:tblGrid>
      <w:tr w:rsidR="00853035" w:rsidRPr="006A07E1" w14:paraId="217DD716" w14:textId="77777777" w:rsidTr="00F9155B">
        <w:trPr>
          <w:trHeight w:val="373"/>
          <w:jc w:val="center"/>
        </w:trPr>
        <w:tc>
          <w:tcPr>
            <w:tcW w:w="1964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D6CB9"/>
            <w:vAlign w:val="center"/>
          </w:tcPr>
          <w:bookmarkEnd w:id="1"/>
          <w:p w14:paraId="37513DE2" w14:textId="4FC0E29E" w:rsidR="00853035" w:rsidRPr="002C2FA7" w:rsidRDefault="00853035" w:rsidP="008728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CRITERIOS</w:t>
            </w:r>
          </w:p>
        </w:tc>
        <w:tc>
          <w:tcPr>
            <w:tcW w:w="7863" w:type="dxa"/>
            <w:gridSpan w:val="4"/>
            <w:tcBorders>
              <w:top w:val="single" w:sz="4" w:space="0" w:color="FFFFFF"/>
              <w:right w:val="single" w:sz="4" w:space="0" w:color="FFFFFF" w:themeColor="background1"/>
            </w:tcBorders>
            <w:shd w:val="clear" w:color="auto" w:fill="0D6CB9"/>
          </w:tcPr>
          <w:p w14:paraId="42BFE510" w14:textId="43FE4787" w:rsidR="00853035" w:rsidRPr="002C2FA7" w:rsidRDefault="00853035" w:rsidP="008728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PUNTOS</w:t>
            </w:r>
          </w:p>
        </w:tc>
        <w:tc>
          <w:tcPr>
            <w:tcW w:w="1148" w:type="dxa"/>
            <w:vMerge w:val="restart"/>
            <w:tcBorders>
              <w:top w:val="single" w:sz="4" w:space="0" w:color="FFFFFF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56C3681C" w14:textId="17FD1326" w:rsidR="00853035" w:rsidRPr="002C2FA7" w:rsidRDefault="00853035" w:rsidP="008728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PUNTAJE</w:t>
            </w:r>
          </w:p>
        </w:tc>
      </w:tr>
      <w:tr w:rsidR="00853035" w:rsidRPr="006A07E1" w14:paraId="0045EF2F" w14:textId="77777777" w:rsidTr="00F9155B">
        <w:trPr>
          <w:trHeight w:val="242"/>
          <w:jc w:val="center"/>
        </w:trPr>
        <w:tc>
          <w:tcPr>
            <w:tcW w:w="1964" w:type="dxa"/>
            <w:vMerge/>
            <w:tcBorders>
              <w:bottom w:val="single" w:sz="4" w:space="0" w:color="0D6CB9"/>
              <w:right w:val="single" w:sz="4" w:space="0" w:color="FFFFFF"/>
            </w:tcBorders>
            <w:shd w:val="clear" w:color="auto" w:fill="0D6CB9"/>
          </w:tcPr>
          <w:p w14:paraId="73B12375" w14:textId="77777777" w:rsidR="00853035" w:rsidRPr="002C2FA7" w:rsidRDefault="00853035" w:rsidP="008728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70417F"/>
          </w:tcPr>
          <w:p w14:paraId="6DAA2FBE" w14:textId="77777777" w:rsidR="00853035" w:rsidRDefault="00853035" w:rsidP="008728CA">
            <w:pPr>
              <w:tabs>
                <w:tab w:val="center" w:pos="639"/>
                <w:tab w:val="left" w:pos="112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1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E95E09"/>
          </w:tcPr>
          <w:p w14:paraId="34F6901F" w14:textId="77777777" w:rsidR="00853035" w:rsidRPr="001E01FC" w:rsidRDefault="00853035" w:rsidP="008728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194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92C83E"/>
          </w:tcPr>
          <w:p w14:paraId="7203D817" w14:textId="77777777" w:rsidR="00853035" w:rsidRPr="001E01FC" w:rsidRDefault="00853035" w:rsidP="008728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04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00ACBB"/>
          </w:tcPr>
          <w:p w14:paraId="1885DA9A" w14:textId="77777777" w:rsidR="00853035" w:rsidRPr="001E01FC" w:rsidRDefault="00853035" w:rsidP="008728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148" w:type="dxa"/>
            <w:vMerge/>
            <w:tcBorders>
              <w:left w:val="single" w:sz="4" w:space="0" w:color="FFFFFF" w:themeColor="background1"/>
              <w:bottom w:val="single" w:sz="4" w:space="0" w:color="0D6CB9"/>
            </w:tcBorders>
            <w:shd w:val="clear" w:color="auto" w:fill="0D6CB9"/>
          </w:tcPr>
          <w:p w14:paraId="621FFD51" w14:textId="77777777" w:rsidR="00853035" w:rsidRPr="002C2FA7" w:rsidRDefault="00853035" w:rsidP="008728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3035" w:rsidRPr="006A07E1" w14:paraId="2E8F5A76" w14:textId="77777777" w:rsidTr="00F9155B">
        <w:trPr>
          <w:trHeight w:val="743"/>
          <w:jc w:val="center"/>
        </w:trPr>
        <w:tc>
          <w:tcPr>
            <w:tcW w:w="196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/>
            <w:vAlign w:val="center"/>
          </w:tcPr>
          <w:p w14:paraId="15F5A0FD" w14:textId="6CF451B5" w:rsidR="00853035" w:rsidRPr="00F9155B" w:rsidRDefault="00853035" w:rsidP="008728CA">
            <w:pPr>
              <w:spacing w:after="0" w:line="240" w:lineRule="auto"/>
              <w:rPr>
                <w:rFonts w:ascii="Arial" w:hAnsi="Arial" w:cs="Arial"/>
                <w:b/>
                <w:bCs/>
                <w:color w:val="E95F07"/>
                <w:sz w:val="24"/>
                <w:szCs w:val="24"/>
              </w:rPr>
            </w:pPr>
            <w:bookmarkStart w:id="3" w:name="_Hlk45723878"/>
            <w:r w:rsidRPr="00F9155B">
              <w:rPr>
                <w:rFonts w:ascii="Arial" w:hAnsi="Arial" w:cs="Arial"/>
                <w:b/>
                <w:bCs/>
                <w:color w:val="E95F07"/>
                <w:sz w:val="20"/>
                <w:szCs w:val="20"/>
              </w:rPr>
              <w:t>COLABORACCIÓN</w:t>
            </w:r>
          </w:p>
        </w:tc>
        <w:tc>
          <w:tcPr>
            <w:tcW w:w="1941" w:type="dxa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0B2DC542" w14:textId="24DC0BBF" w:rsidR="00853035" w:rsidRPr="00F9155B" w:rsidRDefault="00853035" w:rsidP="00853035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E95F07"/>
                <w:sz w:val="18"/>
                <w:szCs w:val="18"/>
              </w:rPr>
            </w:pPr>
            <w:r w:rsidRPr="00F9155B">
              <w:rPr>
                <w:rFonts w:ascii="Arial" w:eastAsiaTheme="minorEastAsia" w:hAnsi="Arial" w:cs="Arial"/>
                <w:color w:val="E95F07"/>
                <w:sz w:val="18"/>
                <w:szCs w:val="18"/>
                <w:lang w:val="es-ES"/>
              </w:rPr>
              <w:t xml:space="preserve">El diseño cuenta con elementos aportados por todos los miembros del equipo. </w:t>
            </w:r>
          </w:p>
        </w:tc>
        <w:tc>
          <w:tcPr>
            <w:tcW w:w="1941" w:type="dxa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5F5316C" w14:textId="5A5AD561" w:rsidR="00853035" w:rsidRPr="00F9155B" w:rsidRDefault="00853035" w:rsidP="00853035">
            <w:pPr>
              <w:spacing w:after="0" w:line="240" w:lineRule="auto"/>
              <w:jc w:val="center"/>
              <w:rPr>
                <w:rFonts w:ascii="Arial" w:hAnsi="Arial" w:cs="Arial"/>
                <w:color w:val="E95F07"/>
                <w:sz w:val="18"/>
                <w:szCs w:val="18"/>
              </w:rPr>
            </w:pPr>
            <w:r w:rsidRPr="00F9155B">
              <w:rPr>
                <w:rFonts w:ascii="Arial" w:hAnsi="Arial" w:cs="Arial"/>
                <w:color w:val="E95F07"/>
                <w:sz w:val="18"/>
                <w:szCs w:val="18"/>
                <w:lang w:val="es-ES"/>
              </w:rPr>
              <w:t>El diseño cuenta con elementos aportados por tres miembros del equipo.</w:t>
            </w:r>
          </w:p>
        </w:tc>
        <w:tc>
          <w:tcPr>
            <w:tcW w:w="1940" w:type="dxa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A75F453" w14:textId="1C5A6B10" w:rsidR="00853035" w:rsidRPr="00F9155B" w:rsidRDefault="00853035" w:rsidP="00853035">
            <w:pPr>
              <w:spacing w:after="0" w:line="240" w:lineRule="auto"/>
              <w:jc w:val="center"/>
              <w:rPr>
                <w:rFonts w:ascii="Arial" w:hAnsi="Arial" w:cs="Arial"/>
                <w:color w:val="E95F07"/>
                <w:sz w:val="18"/>
                <w:szCs w:val="18"/>
              </w:rPr>
            </w:pPr>
            <w:r w:rsidRPr="00F9155B">
              <w:rPr>
                <w:rFonts w:ascii="Arial" w:hAnsi="Arial" w:cs="Arial"/>
                <w:color w:val="E95F07"/>
                <w:sz w:val="18"/>
                <w:szCs w:val="18"/>
                <w:lang w:val="es-ES"/>
              </w:rPr>
              <w:t xml:space="preserve">El diseño no cuenta con elementos aportados por dos miembros del equipo. </w:t>
            </w:r>
          </w:p>
        </w:tc>
        <w:tc>
          <w:tcPr>
            <w:tcW w:w="2041" w:type="dxa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A2AFC60" w14:textId="5AB70C9D" w:rsidR="00853035" w:rsidRPr="00F9155B" w:rsidRDefault="00853035" w:rsidP="00853035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E95F07"/>
                <w:sz w:val="18"/>
                <w:szCs w:val="18"/>
              </w:rPr>
            </w:pPr>
            <w:r w:rsidRPr="00F9155B">
              <w:rPr>
                <w:rFonts w:ascii="Arial" w:eastAsiaTheme="minorEastAsia" w:hAnsi="Arial" w:cs="Arial"/>
                <w:color w:val="E95F07"/>
                <w:sz w:val="18"/>
                <w:szCs w:val="18"/>
                <w:lang w:val="es-ES"/>
              </w:rPr>
              <w:t>El diseño no cuenta con elementos aportados por todos los miembros del equipo.</w:t>
            </w:r>
          </w:p>
        </w:tc>
        <w:tc>
          <w:tcPr>
            <w:tcW w:w="114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E20E21D" w14:textId="77777777" w:rsidR="00853035" w:rsidRPr="005B0DDF" w:rsidRDefault="00853035" w:rsidP="008728CA">
            <w:pPr>
              <w:tabs>
                <w:tab w:val="left" w:pos="613"/>
              </w:tabs>
              <w:rPr>
                <w:rFonts w:ascii="Arial" w:hAnsi="Arial" w:cs="Arial"/>
              </w:rPr>
            </w:pPr>
          </w:p>
        </w:tc>
      </w:tr>
      <w:tr w:rsidR="00853035" w:rsidRPr="006A07E1" w14:paraId="30338ECB" w14:textId="77777777" w:rsidTr="00F9155B">
        <w:trPr>
          <w:trHeight w:val="490"/>
          <w:jc w:val="center"/>
        </w:trPr>
        <w:tc>
          <w:tcPr>
            <w:tcW w:w="196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C8E383C" w14:textId="7E1256F8" w:rsidR="00853035" w:rsidRPr="00F9155B" w:rsidRDefault="00853035" w:rsidP="008728CA">
            <w:pPr>
              <w:spacing w:after="0" w:line="240" w:lineRule="auto"/>
              <w:rPr>
                <w:rFonts w:ascii="Arial" w:hAnsi="Arial" w:cs="Arial"/>
                <w:b/>
                <w:bCs/>
                <w:color w:val="E95F07"/>
                <w:sz w:val="20"/>
                <w:szCs w:val="20"/>
              </w:rPr>
            </w:pPr>
            <w:r w:rsidRPr="00F9155B">
              <w:rPr>
                <w:rFonts w:ascii="Arial" w:hAnsi="Arial" w:cs="Arial"/>
                <w:b/>
                <w:bCs/>
                <w:color w:val="E95F07"/>
                <w:sz w:val="20"/>
                <w:szCs w:val="20"/>
              </w:rPr>
              <w:t>DAÑO</w:t>
            </w:r>
          </w:p>
        </w:tc>
        <w:tc>
          <w:tcPr>
            <w:tcW w:w="194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071027B3" w14:textId="605A72EB" w:rsidR="00853035" w:rsidRPr="00F9155B" w:rsidRDefault="00853035" w:rsidP="00853035">
            <w:pPr>
              <w:spacing w:after="0" w:line="240" w:lineRule="auto"/>
              <w:jc w:val="center"/>
              <w:rPr>
                <w:rFonts w:ascii="Arial" w:hAnsi="Arial" w:cs="Arial"/>
                <w:color w:val="E95F07"/>
                <w:sz w:val="18"/>
                <w:szCs w:val="18"/>
              </w:rPr>
            </w:pPr>
            <w:r w:rsidRPr="00F9155B">
              <w:rPr>
                <w:rFonts w:ascii="Arial" w:hAnsi="Arial" w:cs="Arial"/>
                <w:color w:val="E95F07"/>
                <w:sz w:val="18"/>
                <w:szCs w:val="18"/>
                <w:lang w:val="es-ES"/>
              </w:rPr>
              <w:t xml:space="preserve">No hubo inundaciones ni daños adicionales en </w:t>
            </w:r>
            <w:proofErr w:type="spellStart"/>
            <w:r w:rsidRPr="00F9155B">
              <w:rPr>
                <w:rFonts w:ascii="Arial" w:hAnsi="Arial" w:cs="Arial"/>
                <w:color w:val="E95F07"/>
                <w:sz w:val="18"/>
                <w:szCs w:val="18"/>
                <w:lang w:val="es-ES"/>
              </w:rPr>
              <w:t>Teastem</w:t>
            </w:r>
            <w:proofErr w:type="spellEnd"/>
            <w:r w:rsidR="00137A37">
              <w:rPr>
                <w:rFonts w:ascii="Arial" w:hAnsi="Arial" w:cs="Arial"/>
                <w:color w:val="E95F07"/>
                <w:sz w:val="18"/>
                <w:szCs w:val="18"/>
                <w:lang w:val="es-ES"/>
              </w:rPr>
              <w:t>.</w:t>
            </w:r>
          </w:p>
        </w:tc>
        <w:tc>
          <w:tcPr>
            <w:tcW w:w="194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1CF9F99" w14:textId="1A242554" w:rsidR="00853035" w:rsidRPr="00F9155B" w:rsidRDefault="00853035" w:rsidP="00853035">
            <w:pPr>
              <w:spacing w:after="0" w:line="240" w:lineRule="auto"/>
              <w:jc w:val="center"/>
              <w:rPr>
                <w:rFonts w:ascii="Arial" w:hAnsi="Arial" w:cs="Arial"/>
                <w:color w:val="E95F07"/>
                <w:sz w:val="18"/>
                <w:szCs w:val="18"/>
              </w:rPr>
            </w:pPr>
            <w:r w:rsidRPr="00F9155B">
              <w:rPr>
                <w:rFonts w:ascii="Arial" w:hAnsi="Arial" w:cs="Arial"/>
                <w:color w:val="E95F07"/>
                <w:sz w:val="18"/>
                <w:szCs w:val="18"/>
                <w:lang w:val="es-ES"/>
              </w:rPr>
              <w:t>No hubo inundaciones adicionales, pero parte de la escorrentía llegó a las fuentes de agua locales.</w:t>
            </w:r>
          </w:p>
        </w:tc>
        <w:tc>
          <w:tcPr>
            <w:tcW w:w="194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52A7271" w14:textId="299BB95B" w:rsidR="00853035" w:rsidRPr="00F9155B" w:rsidRDefault="00853035" w:rsidP="00853035">
            <w:pPr>
              <w:spacing w:after="0" w:line="240" w:lineRule="auto"/>
              <w:jc w:val="center"/>
              <w:rPr>
                <w:rFonts w:ascii="Arial" w:hAnsi="Arial" w:cs="Arial"/>
                <w:color w:val="E95F07"/>
                <w:sz w:val="18"/>
                <w:szCs w:val="18"/>
              </w:rPr>
            </w:pPr>
            <w:r w:rsidRPr="00F9155B">
              <w:rPr>
                <w:rFonts w:ascii="Arial" w:hAnsi="Arial" w:cs="Arial"/>
                <w:color w:val="E95F07"/>
                <w:sz w:val="18"/>
                <w:szCs w:val="18"/>
                <w:lang w:val="es-ES"/>
              </w:rPr>
              <w:t>Hubo inundaciones adicionales en una nueva ubicación y la escorrentía llegó a las fuentes de agua locales.</w:t>
            </w:r>
          </w:p>
        </w:tc>
        <w:tc>
          <w:tcPr>
            <w:tcW w:w="204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8754C4B" w14:textId="725C12E5" w:rsidR="00853035" w:rsidRPr="00F9155B" w:rsidRDefault="00853035" w:rsidP="00232109">
            <w:pPr>
              <w:spacing w:after="0" w:line="240" w:lineRule="auto"/>
              <w:jc w:val="center"/>
              <w:rPr>
                <w:rFonts w:ascii="Arial" w:hAnsi="Arial" w:cs="Arial"/>
                <w:color w:val="E95F07"/>
                <w:sz w:val="18"/>
                <w:szCs w:val="18"/>
              </w:rPr>
            </w:pPr>
            <w:r w:rsidRPr="00F9155B">
              <w:rPr>
                <w:rFonts w:ascii="Arial" w:hAnsi="Arial" w:cs="Arial"/>
                <w:color w:val="E95F07"/>
                <w:sz w:val="18"/>
                <w:szCs w:val="18"/>
                <w:lang w:val="es-ES"/>
              </w:rPr>
              <w:t>Hubo inundaciones adicionales en al menos dos nuevos lugares y la escorrentía llegó a las fuentes de agua locales.</w:t>
            </w:r>
          </w:p>
        </w:tc>
        <w:tc>
          <w:tcPr>
            <w:tcW w:w="114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6FC9AA9" w14:textId="77777777" w:rsidR="00853035" w:rsidRPr="001E20A1" w:rsidRDefault="00853035" w:rsidP="00872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C60ED4" w14:textId="77777777" w:rsidR="00853035" w:rsidRPr="001E20A1" w:rsidRDefault="00853035" w:rsidP="00872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035" w:rsidRPr="006A07E1" w14:paraId="3EA8DD53" w14:textId="77777777" w:rsidTr="00F9155B">
        <w:trPr>
          <w:trHeight w:val="23"/>
          <w:jc w:val="center"/>
        </w:trPr>
        <w:tc>
          <w:tcPr>
            <w:tcW w:w="196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4F9C8EE" w14:textId="13F8B1DA" w:rsidR="00853035" w:rsidRPr="00F9155B" w:rsidRDefault="00853035" w:rsidP="008728CA">
            <w:pPr>
              <w:spacing w:after="0" w:line="240" w:lineRule="auto"/>
              <w:rPr>
                <w:rFonts w:ascii="Arial" w:hAnsi="Arial" w:cs="Arial"/>
                <w:b/>
                <w:bCs/>
                <w:color w:val="E95F07"/>
                <w:sz w:val="20"/>
                <w:szCs w:val="20"/>
              </w:rPr>
            </w:pPr>
            <w:r w:rsidRPr="00F9155B">
              <w:rPr>
                <w:rFonts w:ascii="Arial" w:hAnsi="Arial" w:cs="Arial"/>
                <w:b/>
                <w:bCs/>
                <w:color w:val="E95F07"/>
                <w:sz w:val="20"/>
                <w:szCs w:val="20"/>
              </w:rPr>
              <w:t>INUNDACIÓN</w:t>
            </w:r>
          </w:p>
        </w:tc>
        <w:tc>
          <w:tcPr>
            <w:tcW w:w="194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3D9E1B5E" w14:textId="121F75FA" w:rsidR="00853035" w:rsidRPr="00F9155B" w:rsidRDefault="00853035" w:rsidP="00853035">
            <w:pPr>
              <w:spacing w:after="0" w:line="240" w:lineRule="auto"/>
              <w:jc w:val="center"/>
              <w:rPr>
                <w:rFonts w:ascii="Arial" w:hAnsi="Arial" w:cs="Arial"/>
                <w:color w:val="E95F07"/>
                <w:sz w:val="18"/>
                <w:szCs w:val="18"/>
              </w:rPr>
            </w:pPr>
            <w:r w:rsidRPr="00F9155B">
              <w:rPr>
                <w:rFonts w:ascii="Arial" w:hAnsi="Arial" w:cs="Arial"/>
                <w:color w:val="E95F07"/>
                <w:sz w:val="18"/>
                <w:szCs w:val="18"/>
                <w:lang w:val="es-ES"/>
              </w:rPr>
              <w:t xml:space="preserve">No hubo inundaciones en los tres lugares clave. </w:t>
            </w:r>
          </w:p>
        </w:tc>
        <w:tc>
          <w:tcPr>
            <w:tcW w:w="194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58CB4DF" w14:textId="757D5AE6" w:rsidR="00853035" w:rsidRPr="00F9155B" w:rsidRDefault="00853035" w:rsidP="00853035">
            <w:pPr>
              <w:spacing w:after="0" w:line="240" w:lineRule="auto"/>
              <w:jc w:val="center"/>
              <w:rPr>
                <w:rFonts w:ascii="Arial" w:hAnsi="Arial" w:cs="Arial"/>
                <w:color w:val="E95F07"/>
                <w:sz w:val="18"/>
                <w:szCs w:val="18"/>
              </w:rPr>
            </w:pPr>
            <w:r w:rsidRPr="00F9155B">
              <w:rPr>
                <w:rFonts w:ascii="Arial" w:hAnsi="Arial" w:cs="Arial"/>
                <w:color w:val="E95F07"/>
                <w:sz w:val="18"/>
                <w:szCs w:val="18"/>
                <w:lang w:val="es-ES"/>
              </w:rPr>
              <w:t xml:space="preserve">No hubo inundaciones en dos de los lugares clave. </w:t>
            </w:r>
          </w:p>
        </w:tc>
        <w:tc>
          <w:tcPr>
            <w:tcW w:w="194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203B30B" w14:textId="1C91687D" w:rsidR="00853035" w:rsidRPr="00F9155B" w:rsidRDefault="00853035" w:rsidP="00853035">
            <w:pPr>
              <w:spacing w:after="0" w:line="240" w:lineRule="auto"/>
              <w:jc w:val="center"/>
              <w:rPr>
                <w:rFonts w:ascii="Arial" w:hAnsi="Arial" w:cs="Arial"/>
                <w:color w:val="E95F07"/>
                <w:sz w:val="18"/>
                <w:szCs w:val="18"/>
              </w:rPr>
            </w:pPr>
            <w:r w:rsidRPr="00F9155B">
              <w:rPr>
                <w:rFonts w:ascii="Arial" w:hAnsi="Arial" w:cs="Arial"/>
                <w:color w:val="E95F07"/>
                <w:sz w:val="18"/>
                <w:szCs w:val="18"/>
                <w:lang w:val="es-ES"/>
              </w:rPr>
              <w:t xml:space="preserve">No hubo inundaciones en uno de los lugares clave. </w:t>
            </w:r>
          </w:p>
        </w:tc>
        <w:tc>
          <w:tcPr>
            <w:tcW w:w="204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2F8735A" w14:textId="1ADD766E" w:rsidR="00853035" w:rsidRPr="00F9155B" w:rsidRDefault="00853035" w:rsidP="00853035">
            <w:pPr>
              <w:spacing w:after="0" w:line="240" w:lineRule="auto"/>
              <w:jc w:val="center"/>
              <w:rPr>
                <w:rFonts w:ascii="Arial" w:hAnsi="Arial" w:cs="Arial"/>
                <w:color w:val="E95F07"/>
                <w:sz w:val="18"/>
                <w:szCs w:val="18"/>
              </w:rPr>
            </w:pPr>
            <w:r w:rsidRPr="00F9155B">
              <w:rPr>
                <w:rFonts w:ascii="Arial" w:hAnsi="Arial" w:cs="Arial"/>
                <w:color w:val="E95F07"/>
                <w:sz w:val="18"/>
                <w:szCs w:val="18"/>
                <w:lang w:val="es-ES"/>
              </w:rPr>
              <w:t>Hubo inundaciones en cada lugar clave.</w:t>
            </w:r>
          </w:p>
        </w:tc>
        <w:tc>
          <w:tcPr>
            <w:tcW w:w="114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06E330A" w14:textId="77777777" w:rsidR="00853035" w:rsidRPr="001E20A1" w:rsidRDefault="00853035" w:rsidP="00872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035" w:rsidRPr="006A07E1" w14:paraId="71EAB721" w14:textId="77777777" w:rsidTr="00F9155B">
        <w:trPr>
          <w:trHeight w:val="260"/>
          <w:jc w:val="center"/>
        </w:trPr>
        <w:tc>
          <w:tcPr>
            <w:tcW w:w="1964" w:type="dxa"/>
            <w:tcBorders>
              <w:top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F3F990F" w14:textId="35586C54" w:rsidR="00853035" w:rsidRPr="00F9155B" w:rsidRDefault="00853035" w:rsidP="008728CA">
            <w:pPr>
              <w:spacing w:after="0" w:line="240" w:lineRule="auto"/>
              <w:rPr>
                <w:rFonts w:ascii="Arial" w:hAnsi="Arial" w:cs="Arial"/>
                <w:color w:val="E95F07"/>
                <w:sz w:val="20"/>
                <w:szCs w:val="20"/>
              </w:rPr>
            </w:pPr>
            <w:r w:rsidRPr="00F9155B">
              <w:rPr>
                <w:rFonts w:ascii="Arial" w:hAnsi="Arial" w:cs="Arial"/>
                <w:b/>
                <w:bCs/>
                <w:color w:val="E95F07"/>
                <w:sz w:val="20"/>
                <w:szCs w:val="20"/>
              </w:rPr>
              <w:t>MÉTODOS</w:t>
            </w:r>
          </w:p>
        </w:tc>
        <w:tc>
          <w:tcPr>
            <w:tcW w:w="1941" w:type="dxa"/>
            <w:tcBorders>
              <w:top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75DFC178" w14:textId="6ADB4FA8" w:rsidR="00853035" w:rsidRPr="00F9155B" w:rsidRDefault="00853035" w:rsidP="00853035">
            <w:pPr>
              <w:spacing w:after="0" w:line="240" w:lineRule="auto"/>
              <w:jc w:val="center"/>
              <w:rPr>
                <w:rFonts w:ascii="Arial" w:hAnsi="Arial" w:cs="Arial"/>
                <w:color w:val="E95F07"/>
                <w:sz w:val="18"/>
                <w:szCs w:val="18"/>
              </w:rPr>
            </w:pPr>
            <w:r w:rsidRPr="00F9155B">
              <w:rPr>
                <w:rFonts w:ascii="Arial" w:hAnsi="Arial" w:cs="Arial"/>
                <w:color w:val="E95F07"/>
                <w:sz w:val="18"/>
                <w:szCs w:val="18"/>
                <w:lang w:val="es-ES"/>
              </w:rPr>
              <w:t>Se implementaron tres métodos diferentes en múltiples ubicaciones.</w:t>
            </w:r>
          </w:p>
        </w:tc>
        <w:tc>
          <w:tcPr>
            <w:tcW w:w="194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40DFD86" w14:textId="74D27760" w:rsidR="00853035" w:rsidRPr="00F9155B" w:rsidRDefault="00853035" w:rsidP="00853035">
            <w:pPr>
              <w:spacing w:after="0" w:line="240" w:lineRule="auto"/>
              <w:jc w:val="center"/>
              <w:rPr>
                <w:rFonts w:ascii="Arial" w:hAnsi="Arial" w:cs="Arial"/>
                <w:color w:val="E95F07"/>
                <w:sz w:val="18"/>
                <w:szCs w:val="18"/>
              </w:rPr>
            </w:pPr>
            <w:r w:rsidRPr="00F9155B">
              <w:rPr>
                <w:rFonts w:ascii="Arial" w:hAnsi="Arial" w:cs="Arial"/>
                <w:color w:val="E95F07"/>
                <w:sz w:val="18"/>
                <w:szCs w:val="18"/>
                <w:lang w:val="es-ES"/>
              </w:rPr>
              <w:t>Se implementaron tres métodos diferentes</w:t>
            </w:r>
            <w:r w:rsidR="00137A37">
              <w:rPr>
                <w:rFonts w:ascii="Arial" w:hAnsi="Arial" w:cs="Arial"/>
                <w:color w:val="E95F07"/>
                <w:sz w:val="18"/>
                <w:szCs w:val="18"/>
                <w:lang w:val="es-ES"/>
              </w:rPr>
              <w:t xml:space="preserve"> en </w:t>
            </w:r>
            <w:proofErr w:type="gramStart"/>
            <w:r w:rsidR="00137A37">
              <w:rPr>
                <w:rFonts w:ascii="Arial" w:hAnsi="Arial" w:cs="Arial"/>
                <w:color w:val="E95F07"/>
                <w:sz w:val="18"/>
                <w:szCs w:val="18"/>
                <w:lang w:val="es-ES"/>
              </w:rPr>
              <w:t>un ubicación</w:t>
            </w:r>
            <w:proofErr w:type="gramEnd"/>
            <w:r w:rsidRPr="00F9155B">
              <w:rPr>
                <w:rFonts w:ascii="Arial" w:hAnsi="Arial" w:cs="Arial"/>
                <w:color w:val="E95F07"/>
                <w:sz w:val="18"/>
                <w:szCs w:val="18"/>
                <w:lang w:val="es-ES"/>
              </w:rPr>
              <w:t xml:space="preserve">. </w:t>
            </w:r>
          </w:p>
        </w:tc>
        <w:tc>
          <w:tcPr>
            <w:tcW w:w="194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7C3CAEE" w14:textId="4579C9A9" w:rsidR="00853035" w:rsidRPr="00F9155B" w:rsidRDefault="00853035" w:rsidP="00853035">
            <w:pPr>
              <w:spacing w:after="0" w:line="240" w:lineRule="auto"/>
              <w:jc w:val="center"/>
              <w:rPr>
                <w:rFonts w:ascii="Arial" w:hAnsi="Arial" w:cs="Arial"/>
                <w:color w:val="E95F07"/>
                <w:sz w:val="18"/>
                <w:szCs w:val="18"/>
              </w:rPr>
            </w:pPr>
            <w:r w:rsidRPr="00F9155B">
              <w:rPr>
                <w:rFonts w:ascii="Arial" w:hAnsi="Arial" w:cs="Arial"/>
                <w:color w:val="E95F07"/>
                <w:sz w:val="18"/>
                <w:szCs w:val="18"/>
                <w:lang w:val="es-ES"/>
              </w:rPr>
              <w:t>Se implementaron dos métodos diferentes</w:t>
            </w:r>
            <w:r w:rsidR="00137A37">
              <w:rPr>
                <w:rFonts w:ascii="Arial" w:hAnsi="Arial" w:cs="Arial"/>
                <w:color w:val="E95F07"/>
                <w:sz w:val="18"/>
                <w:szCs w:val="18"/>
                <w:lang w:val="es-ES"/>
              </w:rPr>
              <w:t xml:space="preserve"> en uno o más ubicaciones</w:t>
            </w:r>
            <w:r w:rsidRPr="00F9155B">
              <w:rPr>
                <w:rFonts w:ascii="Arial" w:hAnsi="Arial" w:cs="Arial"/>
                <w:color w:val="E95F07"/>
                <w:sz w:val="18"/>
                <w:szCs w:val="18"/>
                <w:lang w:val="es-ES"/>
              </w:rPr>
              <w:t>.</w:t>
            </w:r>
          </w:p>
        </w:tc>
        <w:tc>
          <w:tcPr>
            <w:tcW w:w="204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D4CF0B7" w14:textId="7CB32DA7" w:rsidR="00853035" w:rsidRPr="00F9155B" w:rsidRDefault="00853035" w:rsidP="00853035">
            <w:pPr>
              <w:spacing w:after="0" w:line="240" w:lineRule="auto"/>
              <w:jc w:val="center"/>
              <w:rPr>
                <w:rFonts w:ascii="Arial" w:hAnsi="Arial" w:cs="Arial"/>
                <w:color w:val="E95F07"/>
                <w:sz w:val="18"/>
                <w:szCs w:val="18"/>
              </w:rPr>
            </w:pPr>
            <w:r w:rsidRPr="00F9155B">
              <w:rPr>
                <w:rFonts w:ascii="Arial" w:hAnsi="Arial" w:cs="Arial"/>
                <w:color w:val="E95F07"/>
                <w:sz w:val="18"/>
                <w:szCs w:val="18"/>
                <w:lang w:val="es-ES"/>
              </w:rPr>
              <w:t>Sólo se implementó un método.</w:t>
            </w:r>
          </w:p>
        </w:tc>
        <w:tc>
          <w:tcPr>
            <w:tcW w:w="114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BBB77AB" w14:textId="77777777" w:rsidR="00853035" w:rsidRPr="001E20A1" w:rsidRDefault="00853035" w:rsidP="00872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035" w:rsidRPr="006A07E1" w14:paraId="387C3327" w14:textId="77777777" w:rsidTr="00F9155B">
        <w:trPr>
          <w:trHeight w:val="229"/>
          <w:jc w:val="center"/>
        </w:trPr>
        <w:tc>
          <w:tcPr>
            <w:tcW w:w="1964" w:type="dxa"/>
            <w:tcBorders>
              <w:top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4806F4A" w14:textId="22FBCB16" w:rsidR="00853035" w:rsidRPr="00F9155B" w:rsidRDefault="00853035" w:rsidP="008728CA">
            <w:pPr>
              <w:spacing w:after="0" w:line="240" w:lineRule="auto"/>
              <w:rPr>
                <w:rFonts w:ascii="Arial" w:hAnsi="Arial" w:cs="Arial"/>
                <w:b/>
                <w:bCs/>
                <w:color w:val="E95F07"/>
                <w:sz w:val="20"/>
                <w:szCs w:val="20"/>
              </w:rPr>
            </w:pPr>
            <w:r w:rsidRPr="00F9155B">
              <w:rPr>
                <w:rFonts w:ascii="Arial" w:hAnsi="Arial" w:cs="Arial"/>
                <w:b/>
                <w:bCs/>
                <w:color w:val="E95F07"/>
                <w:sz w:val="20"/>
                <w:szCs w:val="20"/>
              </w:rPr>
              <w:t>IMPACTO MEDIOAMBIENTAL</w:t>
            </w:r>
          </w:p>
        </w:tc>
        <w:tc>
          <w:tcPr>
            <w:tcW w:w="1941" w:type="dxa"/>
            <w:tcBorders>
              <w:top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5E3A3EED" w14:textId="78155A97" w:rsidR="00853035" w:rsidRPr="00F9155B" w:rsidRDefault="00232109" w:rsidP="00232109">
            <w:pPr>
              <w:spacing w:after="0" w:line="240" w:lineRule="auto"/>
              <w:jc w:val="center"/>
              <w:rPr>
                <w:rFonts w:ascii="Arial" w:hAnsi="Arial" w:cs="Arial"/>
                <w:color w:val="E95F07"/>
                <w:sz w:val="18"/>
                <w:szCs w:val="18"/>
              </w:rPr>
            </w:pPr>
            <w:r w:rsidRPr="00F9155B">
              <w:rPr>
                <w:rFonts w:ascii="Arial" w:hAnsi="Arial" w:cs="Arial"/>
                <w:color w:val="E95F07"/>
                <w:sz w:val="18"/>
                <w:szCs w:val="18"/>
                <w:lang w:val="es-ES"/>
              </w:rPr>
              <w:t>La calidad del agua y la vida silvestre de los arroyos se mantuvieron saludables (85% o más).</w:t>
            </w:r>
          </w:p>
        </w:tc>
        <w:tc>
          <w:tcPr>
            <w:tcW w:w="194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B8CEA27" w14:textId="0295DBF8" w:rsidR="00853035" w:rsidRPr="00F9155B" w:rsidRDefault="00232109" w:rsidP="00232109">
            <w:pPr>
              <w:spacing w:after="0" w:line="240" w:lineRule="auto"/>
              <w:jc w:val="center"/>
              <w:rPr>
                <w:rFonts w:ascii="Arial" w:hAnsi="Arial" w:cs="Arial"/>
                <w:color w:val="E95F07"/>
                <w:sz w:val="18"/>
                <w:szCs w:val="18"/>
              </w:rPr>
            </w:pPr>
            <w:r w:rsidRPr="00F9155B">
              <w:rPr>
                <w:rFonts w:ascii="Arial" w:hAnsi="Arial" w:cs="Arial"/>
                <w:color w:val="E95F07"/>
                <w:sz w:val="18"/>
                <w:szCs w:val="18"/>
                <w:lang w:val="es-ES"/>
              </w:rPr>
              <w:t>La calidad del agua y la vida silvestre de los arroyos se vieron afectadas (75%-84%).</w:t>
            </w:r>
          </w:p>
        </w:tc>
        <w:tc>
          <w:tcPr>
            <w:tcW w:w="194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7FFD520" w14:textId="7FF2C3FA" w:rsidR="00853035" w:rsidRPr="00F9155B" w:rsidRDefault="00232109" w:rsidP="00232109">
            <w:pPr>
              <w:spacing w:after="0" w:line="240" w:lineRule="auto"/>
              <w:jc w:val="center"/>
              <w:rPr>
                <w:rFonts w:ascii="Arial" w:hAnsi="Arial" w:cs="Arial"/>
                <w:color w:val="E95F07"/>
                <w:sz w:val="18"/>
                <w:szCs w:val="18"/>
              </w:rPr>
            </w:pPr>
            <w:r w:rsidRPr="00F9155B">
              <w:rPr>
                <w:rFonts w:ascii="Arial" w:hAnsi="Arial" w:cs="Arial"/>
                <w:color w:val="E95F07"/>
                <w:sz w:val="18"/>
                <w:szCs w:val="18"/>
                <w:lang w:val="es-ES"/>
              </w:rPr>
              <w:t>La calidad del agua y la vida silvestre de los arroyos se volvieron insalubres (65%-74%).</w:t>
            </w:r>
          </w:p>
        </w:tc>
        <w:tc>
          <w:tcPr>
            <w:tcW w:w="204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CA0094F" w14:textId="4E5DC904" w:rsidR="00853035" w:rsidRPr="00F9155B" w:rsidRDefault="00232109" w:rsidP="00232109">
            <w:pPr>
              <w:spacing w:after="0" w:line="240" w:lineRule="auto"/>
              <w:jc w:val="center"/>
              <w:rPr>
                <w:rFonts w:ascii="Arial" w:hAnsi="Arial" w:cs="Arial"/>
                <w:color w:val="E95F07"/>
                <w:sz w:val="18"/>
                <w:szCs w:val="18"/>
              </w:rPr>
            </w:pPr>
            <w:r w:rsidRPr="00F9155B">
              <w:rPr>
                <w:rFonts w:ascii="Arial" w:hAnsi="Arial" w:cs="Arial"/>
                <w:color w:val="E95F07"/>
                <w:sz w:val="18"/>
                <w:szCs w:val="18"/>
                <w:lang w:val="es-ES"/>
              </w:rPr>
              <w:t>La calidad del agua y la vida silvestre de los arroyos no son sostenibles (64% o menos).</w:t>
            </w:r>
          </w:p>
        </w:tc>
        <w:tc>
          <w:tcPr>
            <w:tcW w:w="114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2920FFE" w14:textId="77777777" w:rsidR="00853035" w:rsidRPr="001E20A1" w:rsidRDefault="00853035" w:rsidP="00872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035" w:rsidRPr="006A07E1" w14:paraId="32754714" w14:textId="77777777" w:rsidTr="00F9155B">
        <w:trPr>
          <w:trHeight w:val="27"/>
          <w:jc w:val="center"/>
        </w:trPr>
        <w:tc>
          <w:tcPr>
            <w:tcW w:w="196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FC33BA3" w14:textId="122BF01A" w:rsidR="00853035" w:rsidRPr="00F9155B" w:rsidRDefault="00853035" w:rsidP="008728CA">
            <w:pPr>
              <w:spacing w:after="0" w:line="240" w:lineRule="auto"/>
              <w:rPr>
                <w:rFonts w:ascii="Arial" w:hAnsi="Arial" w:cs="Arial"/>
                <w:b/>
                <w:bCs/>
                <w:color w:val="E95F07"/>
                <w:sz w:val="20"/>
                <w:szCs w:val="20"/>
              </w:rPr>
            </w:pPr>
            <w:r w:rsidRPr="00F9155B">
              <w:rPr>
                <w:rFonts w:ascii="Arial" w:hAnsi="Arial" w:cs="Arial"/>
                <w:b/>
                <w:bCs/>
                <w:color w:val="E95F07"/>
                <w:sz w:val="20"/>
                <w:szCs w:val="20"/>
              </w:rPr>
              <w:t>PRESUPUESTO UTILIZADO</w:t>
            </w:r>
          </w:p>
        </w:tc>
        <w:tc>
          <w:tcPr>
            <w:tcW w:w="194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4FD385E0" w14:textId="412914EC" w:rsidR="00853035" w:rsidRPr="00F9155B" w:rsidRDefault="00853035" w:rsidP="008728CA">
            <w:pPr>
              <w:spacing w:after="0" w:line="240" w:lineRule="auto"/>
              <w:jc w:val="center"/>
              <w:rPr>
                <w:rFonts w:ascii="Arial" w:hAnsi="Arial" w:cs="Arial"/>
                <w:color w:val="E95F07"/>
                <w:sz w:val="18"/>
                <w:szCs w:val="18"/>
              </w:rPr>
            </w:pPr>
            <w:r w:rsidRPr="00F9155B">
              <w:rPr>
                <w:rFonts w:ascii="Arial" w:hAnsi="Arial" w:cs="Arial"/>
                <w:color w:val="E95F07"/>
                <w:sz w:val="18"/>
                <w:szCs w:val="18"/>
              </w:rPr>
              <w:t xml:space="preserve">$799,999 o </w:t>
            </w:r>
            <w:proofErr w:type="spellStart"/>
            <w:r w:rsidR="00232109" w:rsidRPr="00F9155B">
              <w:rPr>
                <w:rFonts w:ascii="Arial" w:hAnsi="Arial" w:cs="Arial"/>
                <w:color w:val="E95F07"/>
                <w:sz w:val="18"/>
                <w:szCs w:val="18"/>
              </w:rPr>
              <w:t>menos</w:t>
            </w:r>
            <w:proofErr w:type="spellEnd"/>
            <w:r w:rsidR="00232109" w:rsidRPr="00F9155B">
              <w:rPr>
                <w:rFonts w:ascii="Arial" w:hAnsi="Arial" w:cs="Arial"/>
                <w:color w:val="E95F07"/>
                <w:sz w:val="18"/>
                <w:szCs w:val="18"/>
              </w:rPr>
              <w:t>.</w:t>
            </w:r>
          </w:p>
        </w:tc>
        <w:tc>
          <w:tcPr>
            <w:tcW w:w="194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0C3BBEB" w14:textId="4B42A16D" w:rsidR="00853035" w:rsidRPr="00F9155B" w:rsidRDefault="00853035" w:rsidP="008728CA">
            <w:pPr>
              <w:spacing w:after="0" w:line="240" w:lineRule="auto"/>
              <w:jc w:val="center"/>
              <w:rPr>
                <w:rFonts w:ascii="Arial" w:hAnsi="Arial" w:cs="Arial"/>
                <w:color w:val="E95F07"/>
                <w:sz w:val="18"/>
                <w:szCs w:val="18"/>
              </w:rPr>
            </w:pPr>
            <w:r w:rsidRPr="00F9155B">
              <w:rPr>
                <w:rFonts w:ascii="Arial" w:hAnsi="Arial" w:cs="Arial"/>
                <w:color w:val="E95F07"/>
                <w:sz w:val="18"/>
                <w:szCs w:val="18"/>
              </w:rPr>
              <w:t>$800,000 - $899,999</w:t>
            </w:r>
            <w:r w:rsidR="00232109" w:rsidRPr="00F9155B">
              <w:rPr>
                <w:rFonts w:ascii="Arial" w:hAnsi="Arial" w:cs="Arial"/>
                <w:color w:val="E95F07"/>
                <w:sz w:val="18"/>
                <w:szCs w:val="18"/>
              </w:rPr>
              <w:t>.</w:t>
            </w:r>
          </w:p>
        </w:tc>
        <w:tc>
          <w:tcPr>
            <w:tcW w:w="194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00CDC2B" w14:textId="74B1A814" w:rsidR="00853035" w:rsidRPr="00F9155B" w:rsidRDefault="00853035" w:rsidP="008728CA">
            <w:pPr>
              <w:spacing w:after="0" w:line="240" w:lineRule="auto"/>
              <w:jc w:val="center"/>
              <w:rPr>
                <w:rFonts w:ascii="Arial" w:hAnsi="Arial" w:cs="Arial"/>
                <w:color w:val="E95F07"/>
                <w:sz w:val="18"/>
                <w:szCs w:val="18"/>
              </w:rPr>
            </w:pPr>
            <w:r w:rsidRPr="00F9155B">
              <w:rPr>
                <w:rFonts w:ascii="Arial" w:hAnsi="Arial" w:cs="Arial"/>
                <w:color w:val="E95F07"/>
                <w:sz w:val="18"/>
                <w:szCs w:val="18"/>
              </w:rPr>
              <w:t>$900,000 - $1,000,000</w:t>
            </w:r>
            <w:r w:rsidR="00232109" w:rsidRPr="00F9155B">
              <w:rPr>
                <w:rFonts w:ascii="Arial" w:hAnsi="Arial" w:cs="Arial"/>
                <w:color w:val="E95F07"/>
                <w:sz w:val="18"/>
                <w:szCs w:val="18"/>
              </w:rPr>
              <w:t>.</w:t>
            </w:r>
          </w:p>
        </w:tc>
        <w:tc>
          <w:tcPr>
            <w:tcW w:w="204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867477F" w14:textId="6C1BA24F" w:rsidR="00853035" w:rsidRPr="00F9155B" w:rsidRDefault="00853035" w:rsidP="008728CA">
            <w:pPr>
              <w:spacing w:after="0" w:line="240" w:lineRule="auto"/>
              <w:jc w:val="center"/>
              <w:rPr>
                <w:rFonts w:ascii="Arial" w:hAnsi="Arial" w:cs="Arial"/>
                <w:color w:val="E95F07"/>
                <w:sz w:val="18"/>
                <w:szCs w:val="18"/>
              </w:rPr>
            </w:pPr>
            <w:r w:rsidRPr="00F9155B">
              <w:rPr>
                <w:rFonts w:ascii="Arial" w:hAnsi="Arial" w:cs="Arial"/>
                <w:color w:val="E95F07"/>
                <w:sz w:val="18"/>
                <w:szCs w:val="18"/>
              </w:rPr>
              <w:t xml:space="preserve">$1,000,0001 o </w:t>
            </w:r>
            <w:proofErr w:type="spellStart"/>
            <w:r w:rsidR="00232109" w:rsidRPr="00F9155B">
              <w:rPr>
                <w:rFonts w:ascii="Arial" w:hAnsi="Arial" w:cs="Arial"/>
                <w:color w:val="E95F07"/>
                <w:sz w:val="18"/>
                <w:szCs w:val="18"/>
              </w:rPr>
              <w:t>más</w:t>
            </w:r>
            <w:proofErr w:type="spellEnd"/>
            <w:r w:rsidRPr="00F9155B">
              <w:rPr>
                <w:rFonts w:ascii="Arial" w:hAnsi="Arial" w:cs="Arial"/>
                <w:color w:val="E95F07"/>
                <w:sz w:val="18"/>
                <w:szCs w:val="18"/>
              </w:rPr>
              <w:t>.</w:t>
            </w:r>
          </w:p>
        </w:tc>
        <w:tc>
          <w:tcPr>
            <w:tcW w:w="114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D2EAB7A" w14:textId="77777777" w:rsidR="00853035" w:rsidRPr="001E20A1" w:rsidRDefault="00853035" w:rsidP="00872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035" w:rsidRPr="006A07E1" w14:paraId="63BCC418" w14:textId="77777777" w:rsidTr="00F9155B">
        <w:trPr>
          <w:trHeight w:val="27"/>
          <w:jc w:val="center"/>
        </w:trPr>
        <w:tc>
          <w:tcPr>
            <w:tcW w:w="196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834A980" w14:textId="78000652" w:rsidR="00853035" w:rsidRPr="00F9155B" w:rsidRDefault="00853035" w:rsidP="008728CA">
            <w:pPr>
              <w:spacing w:after="0" w:line="240" w:lineRule="auto"/>
              <w:rPr>
                <w:rFonts w:ascii="Arial" w:hAnsi="Arial" w:cs="Arial"/>
                <w:b/>
                <w:bCs/>
                <w:color w:val="E95F07"/>
                <w:sz w:val="20"/>
                <w:szCs w:val="20"/>
              </w:rPr>
            </w:pPr>
            <w:r w:rsidRPr="00F9155B">
              <w:rPr>
                <w:rFonts w:ascii="Arial" w:hAnsi="Arial" w:cs="Arial"/>
                <w:b/>
                <w:bCs/>
                <w:color w:val="E95F07"/>
                <w:sz w:val="20"/>
                <w:szCs w:val="20"/>
              </w:rPr>
              <w:t>PUNTOS ADICIONALES: PRUEBA DE EROSIÓN</w:t>
            </w:r>
          </w:p>
        </w:tc>
        <w:tc>
          <w:tcPr>
            <w:tcW w:w="194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7757682A" w14:textId="7C33E914" w:rsidR="00853035" w:rsidRPr="00F9155B" w:rsidRDefault="00232109" w:rsidP="00232109">
            <w:pPr>
              <w:spacing w:after="0" w:line="240" w:lineRule="auto"/>
              <w:jc w:val="center"/>
              <w:rPr>
                <w:rFonts w:ascii="Arial" w:hAnsi="Arial" w:cs="Arial"/>
                <w:color w:val="E95F07"/>
                <w:sz w:val="18"/>
                <w:szCs w:val="18"/>
              </w:rPr>
            </w:pPr>
            <w:r w:rsidRPr="00F9155B">
              <w:rPr>
                <w:rFonts w:ascii="Arial" w:hAnsi="Arial" w:cs="Arial"/>
                <w:color w:val="E95F07"/>
                <w:sz w:val="18"/>
                <w:szCs w:val="18"/>
                <w:lang w:val="es-ES"/>
              </w:rPr>
              <w:t>No hubo inundaciones en los tres lugares clave después de la erosión.</w:t>
            </w:r>
          </w:p>
        </w:tc>
        <w:tc>
          <w:tcPr>
            <w:tcW w:w="194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F441D33" w14:textId="36E55FD5" w:rsidR="00853035" w:rsidRPr="00F9155B" w:rsidRDefault="00232109" w:rsidP="00232109">
            <w:pPr>
              <w:spacing w:after="0" w:line="240" w:lineRule="auto"/>
              <w:jc w:val="center"/>
              <w:rPr>
                <w:rFonts w:ascii="Arial" w:hAnsi="Arial" w:cs="Arial"/>
                <w:color w:val="E95F07"/>
                <w:sz w:val="18"/>
                <w:szCs w:val="18"/>
              </w:rPr>
            </w:pPr>
            <w:r w:rsidRPr="00F9155B">
              <w:rPr>
                <w:rFonts w:ascii="Arial" w:hAnsi="Arial" w:cs="Arial"/>
                <w:color w:val="E95F07"/>
                <w:sz w:val="18"/>
                <w:szCs w:val="18"/>
                <w:lang w:val="es-ES"/>
              </w:rPr>
              <w:t xml:space="preserve">En dos de los lugares clave no se produjeron inundaciones tras la erosión. </w:t>
            </w:r>
          </w:p>
        </w:tc>
        <w:tc>
          <w:tcPr>
            <w:tcW w:w="194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32116CE" w14:textId="09449859" w:rsidR="00853035" w:rsidRPr="00F9155B" w:rsidRDefault="00232109" w:rsidP="00232109">
            <w:pPr>
              <w:spacing w:after="0" w:line="240" w:lineRule="auto"/>
              <w:jc w:val="center"/>
              <w:rPr>
                <w:rFonts w:ascii="Arial" w:hAnsi="Arial" w:cs="Arial"/>
                <w:color w:val="E95F07"/>
                <w:sz w:val="18"/>
                <w:szCs w:val="18"/>
              </w:rPr>
            </w:pPr>
            <w:r w:rsidRPr="00F9155B">
              <w:rPr>
                <w:rFonts w:ascii="Arial" w:hAnsi="Arial" w:cs="Arial"/>
                <w:color w:val="E95F07"/>
                <w:sz w:val="18"/>
                <w:szCs w:val="18"/>
                <w:lang w:val="es-ES"/>
              </w:rPr>
              <w:t xml:space="preserve">En uno de los lugares clave no se produjeron inundaciones tras la erosión. </w:t>
            </w:r>
          </w:p>
        </w:tc>
        <w:tc>
          <w:tcPr>
            <w:tcW w:w="204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A18EF76" w14:textId="77777777" w:rsidR="00232109" w:rsidRPr="00F9155B" w:rsidRDefault="00232109" w:rsidP="00232109">
            <w:pPr>
              <w:spacing w:after="0" w:line="240" w:lineRule="auto"/>
              <w:jc w:val="center"/>
              <w:rPr>
                <w:rFonts w:ascii="Arial" w:hAnsi="Arial" w:cs="Arial"/>
                <w:color w:val="E95F07"/>
                <w:sz w:val="18"/>
                <w:szCs w:val="18"/>
              </w:rPr>
            </w:pPr>
            <w:r w:rsidRPr="00F9155B">
              <w:rPr>
                <w:rFonts w:ascii="Arial" w:hAnsi="Arial" w:cs="Arial"/>
                <w:color w:val="E95F07"/>
                <w:sz w:val="18"/>
                <w:szCs w:val="18"/>
                <w:lang w:val="es-ES"/>
              </w:rPr>
              <w:t>Hubo inundaciones en cada lugar clave después de la erosión.</w:t>
            </w:r>
          </w:p>
          <w:p w14:paraId="47749841" w14:textId="7E8BF3E7" w:rsidR="00853035" w:rsidRPr="00F9155B" w:rsidRDefault="00853035" w:rsidP="008728CA">
            <w:pPr>
              <w:spacing w:after="0" w:line="240" w:lineRule="auto"/>
              <w:jc w:val="center"/>
              <w:rPr>
                <w:rFonts w:ascii="Arial" w:hAnsi="Arial" w:cs="Arial"/>
                <w:color w:val="E95F07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F01D106" w14:textId="77777777" w:rsidR="00853035" w:rsidRPr="001E20A1" w:rsidRDefault="00853035" w:rsidP="00872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035" w:rsidRPr="006A07E1" w14:paraId="4E716006" w14:textId="77777777" w:rsidTr="00F9155B">
        <w:trPr>
          <w:trHeight w:val="27"/>
          <w:jc w:val="center"/>
        </w:trPr>
        <w:tc>
          <w:tcPr>
            <w:tcW w:w="1964" w:type="dxa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BBC2A8" w14:textId="77777777" w:rsidR="00853035" w:rsidRDefault="00853035" w:rsidP="008728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277D20" w14:textId="77777777" w:rsidR="00853035" w:rsidRDefault="00853035" w:rsidP="008728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D6CB9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EF80325" w14:textId="77777777" w:rsidR="00853035" w:rsidRDefault="00853035" w:rsidP="008728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D6CB9"/>
            </w:tcBorders>
            <w:shd w:val="clear" w:color="auto" w:fill="auto"/>
          </w:tcPr>
          <w:p w14:paraId="0B9DB06F" w14:textId="77777777" w:rsidR="00853035" w:rsidRDefault="00853035" w:rsidP="008728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106BB9"/>
          </w:tcPr>
          <w:p w14:paraId="3B864DE5" w14:textId="51742443" w:rsidR="00853035" w:rsidRPr="008728CA" w:rsidRDefault="00232109" w:rsidP="008728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PUNTAJE TOTAL</w:t>
            </w:r>
          </w:p>
        </w:tc>
        <w:tc>
          <w:tcPr>
            <w:tcW w:w="114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A670D2E" w14:textId="77777777" w:rsidR="00853035" w:rsidRPr="001E20A1" w:rsidRDefault="00853035" w:rsidP="00872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347F21AB" w14:textId="77777777" w:rsidR="00E172B1" w:rsidRPr="00E11C28" w:rsidRDefault="00E172B1">
      <w:pPr>
        <w:rPr>
          <w:color w:val="F26038"/>
        </w:rPr>
      </w:pPr>
    </w:p>
    <w:sectPr w:rsidR="00E172B1" w:rsidRPr="00E11C28" w:rsidSect="001E7CB2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CA9B6" w14:textId="77777777" w:rsidR="001E7CB2" w:rsidRDefault="001E7CB2">
      <w:pPr>
        <w:spacing w:after="0" w:line="240" w:lineRule="auto"/>
      </w:pPr>
      <w:r>
        <w:separator/>
      </w:r>
    </w:p>
  </w:endnote>
  <w:endnote w:type="continuationSeparator" w:id="0">
    <w:p w14:paraId="365BD6FD" w14:textId="77777777" w:rsidR="001E7CB2" w:rsidRDefault="001E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7ECD" w14:textId="77777777" w:rsidR="00384C9F" w:rsidRDefault="00000000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DD4449B" w14:textId="77777777" w:rsidR="00384C9F" w:rsidRDefault="00384C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2A71" w14:textId="77777777" w:rsidR="00384C9F" w:rsidRDefault="00000000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619CAA20" wp14:editId="52377374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BB38FB" id="Straight Connector 14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" strokecolor="#004c97" strokeweight="1pt">
              <v:stroke joinstyle="miter"/>
              <o:lock v:ext="edit" shapetype="f"/>
            </v:line>
          </w:pict>
        </mc:Fallback>
      </mc:AlternateContent>
    </w:r>
  </w:p>
  <w:p w14:paraId="46DB0FD6" w14:textId="77777777" w:rsidR="00384C9F" w:rsidRDefault="00000000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454FD36" wp14:editId="3B82D2D0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B55F7" w14:textId="77777777" w:rsidR="00384C9F" w:rsidRDefault="00384C9F" w:rsidP="00FF206C">
    <w:pPr>
      <w:pStyle w:val="Footer"/>
    </w:pPr>
  </w:p>
  <w:p w14:paraId="311DBAAD" w14:textId="77777777" w:rsidR="00384C9F" w:rsidRPr="008568CF" w:rsidRDefault="00000000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5C8F3F6F" w14:textId="77777777" w:rsidR="00384C9F" w:rsidRPr="008568CF" w:rsidRDefault="00384C9F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7E817530" w14:textId="77777777" w:rsidR="00384C9F" w:rsidRDefault="00384C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20C1" w14:textId="77777777" w:rsidR="00384C9F" w:rsidRDefault="00000000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46DF333" wp14:editId="3917EB95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2372BD" id="Straight Connector 6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" strokecolor="#004c97" strokeweight="1pt">
              <v:stroke joinstyle="miter"/>
              <o:lock v:ext="edit" shapetype="f"/>
            </v:line>
          </w:pict>
        </mc:Fallback>
      </mc:AlternateContent>
    </w:r>
  </w:p>
  <w:p w14:paraId="29EB8952" w14:textId="77777777" w:rsidR="00384C9F" w:rsidRDefault="00000000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B5827A" wp14:editId="7F5B69DE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" name="Picture 4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FFD645" w14:textId="77777777" w:rsidR="00384C9F" w:rsidRDefault="00384C9F">
    <w:pPr>
      <w:pStyle w:val="Footer"/>
    </w:pPr>
  </w:p>
  <w:p w14:paraId="30CBF9D9" w14:textId="77777777" w:rsidR="00384C9F" w:rsidRPr="008568CF" w:rsidRDefault="00000000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1C3CB913" w14:textId="77777777" w:rsidR="00384C9F" w:rsidRPr="008568CF" w:rsidRDefault="00384C9F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F5B8" w14:textId="77777777" w:rsidR="001E7CB2" w:rsidRDefault="001E7CB2">
      <w:pPr>
        <w:spacing w:after="0" w:line="240" w:lineRule="auto"/>
      </w:pPr>
      <w:r>
        <w:separator/>
      </w:r>
    </w:p>
  </w:footnote>
  <w:footnote w:type="continuationSeparator" w:id="0">
    <w:p w14:paraId="18AAEA9A" w14:textId="77777777" w:rsidR="001E7CB2" w:rsidRDefault="001E7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2724" w14:textId="77777777" w:rsidR="00384C9F" w:rsidRDefault="00000000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78BE3BC" wp14:editId="5CAC85F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263900" cy="2171700"/>
          <wp:effectExtent l="0" t="0" r="0" b="0"/>
          <wp:wrapNone/>
          <wp:docPr id="4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E2B5" w14:textId="77777777" w:rsidR="00384C9F" w:rsidRDefault="0000000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4DE595E" wp14:editId="011742E5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4F0309" w14:textId="77777777" w:rsidR="00384C9F" w:rsidRDefault="00384C9F">
    <w:pPr>
      <w:pStyle w:val="Header"/>
    </w:pPr>
  </w:p>
  <w:p w14:paraId="7C343C78" w14:textId="77777777" w:rsidR="00384C9F" w:rsidRDefault="00384C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17"/>
    <w:rsid w:val="00137A37"/>
    <w:rsid w:val="00152BA6"/>
    <w:rsid w:val="001E7CB2"/>
    <w:rsid w:val="00232109"/>
    <w:rsid w:val="00266D75"/>
    <w:rsid w:val="00354ED5"/>
    <w:rsid w:val="00384C9F"/>
    <w:rsid w:val="003C79D8"/>
    <w:rsid w:val="004B0B17"/>
    <w:rsid w:val="00545D02"/>
    <w:rsid w:val="00853035"/>
    <w:rsid w:val="00A535E9"/>
    <w:rsid w:val="00E11C28"/>
    <w:rsid w:val="00E172B1"/>
    <w:rsid w:val="00F9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831F33"/>
  <w15:chartTrackingRefBased/>
  <w15:docId w15:val="{6ADFFB58-FC54-CF45-8507-5DBDD009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17"/>
    <w:pPr>
      <w:spacing w:after="200" w:line="276" w:lineRule="auto"/>
    </w:pPr>
    <w:rPr>
      <w:rFonts w:ascii="Calibri" w:eastAsia="Malgun Gothic" w:hAnsi="Calibri" w:cs="Times New Roman"/>
      <w:sz w:val="2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17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B17"/>
    <w:rPr>
      <w:rFonts w:ascii="Calibri Light" w:eastAsia="Malgun Gothic" w:hAnsi="Calibri Light" w:cs="Times New Roman"/>
      <w:color w:val="003871"/>
      <w:sz w:val="32"/>
      <w:szCs w:val="3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B0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B17"/>
    <w:rPr>
      <w:rFonts w:ascii="Calibri" w:eastAsia="Malgun Gothic" w:hAnsi="Calibri" w:cs="Times New Roman"/>
      <w:sz w:val="22"/>
      <w:szCs w:val="22"/>
      <w:lang w:eastAsia="ko-KR"/>
    </w:rPr>
  </w:style>
  <w:style w:type="character" w:styleId="PageNumber">
    <w:name w:val="page number"/>
    <w:basedOn w:val="DefaultParagraphFont"/>
    <w:uiPriority w:val="99"/>
    <w:semiHidden/>
    <w:unhideWhenUsed/>
    <w:rsid w:val="004B0B17"/>
  </w:style>
  <w:style w:type="paragraph" w:styleId="Header">
    <w:name w:val="header"/>
    <w:basedOn w:val="Normal"/>
    <w:link w:val="HeaderChar"/>
    <w:uiPriority w:val="99"/>
    <w:unhideWhenUsed/>
    <w:rsid w:val="004B0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B17"/>
    <w:rPr>
      <w:rFonts w:ascii="Calibri" w:eastAsia="Malgun Gothic" w:hAnsi="Calibri" w:cs="Times New Roman"/>
      <w:sz w:val="22"/>
      <w:szCs w:val="22"/>
      <w:lang w:eastAsia="ko-KR"/>
    </w:rPr>
  </w:style>
  <w:style w:type="paragraph" w:styleId="Revision">
    <w:name w:val="Revision"/>
    <w:hidden/>
    <w:uiPriority w:val="99"/>
    <w:semiHidden/>
    <w:rsid w:val="00853035"/>
    <w:rPr>
      <w:rFonts w:ascii="Calibri" w:eastAsia="Malgun Gothic" w:hAnsi="Calibri" w:cs="Times New Roman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7</cp:revision>
  <dcterms:created xsi:type="dcterms:W3CDTF">2022-07-21T14:15:00Z</dcterms:created>
  <dcterms:modified xsi:type="dcterms:W3CDTF">2024-01-10T20:26:00Z</dcterms:modified>
</cp:coreProperties>
</file>