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sz w:val="56"/>
          <w:szCs w:val="56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STUDENT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important to include porbeagle and great white shark DNA samples in our patient’s test?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end of the chamber do you think the negatively charged DNA will be attracted 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  <w:t xml:space="preserve">a. </w:t>
        <w:tab/>
        <w:t xml:space="preserve">Positive End</w:t>
      </w:r>
    </w:p>
    <w:p w:rsidR="00000000" w:rsidDel="00000000" w:rsidP="00000000" w:rsidRDefault="00000000" w:rsidRPr="00000000" w14:paraId="00000010">
      <w:pPr>
        <w:ind w:left="1440" w:firstLine="0"/>
        <w:rPr/>
      </w:pPr>
      <w:r w:rsidDel="00000000" w:rsidR="00000000" w:rsidRPr="00000000">
        <w:rPr>
          <w:rtl w:val="0"/>
        </w:rPr>
        <w:t xml:space="preserve">b. </w:t>
        <w:tab/>
        <w:t xml:space="preserve">Negative End</w:t>
      </w:r>
    </w:p>
    <w:p w:rsidR="00000000" w:rsidDel="00000000" w:rsidP="00000000" w:rsidRDefault="00000000" w:rsidRPr="00000000" w14:paraId="00000011">
      <w:pPr>
        <w:ind w:left="1440" w:firstLine="0"/>
        <w:rPr/>
      </w:pPr>
      <w:r w:rsidDel="00000000" w:rsidR="00000000" w:rsidRPr="00000000">
        <w:rPr>
          <w:rtl w:val="0"/>
        </w:rPr>
        <w:t xml:space="preserve">c. </w:t>
        <w:tab/>
        <w:t xml:space="preserve">Neither</w:t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  <w:t xml:space="preserve">d. </w:t>
        <w:tab/>
        <w:t xml:space="preserve">Both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we be able to identify our mystery shark DNA if the samples are migrating to the same end of the gel?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5810250</wp:posOffset>
            </wp:positionH>
            <wp:positionV relativeFrom="paragraph">
              <wp:posOffset>200025</wp:posOffset>
            </wp:positionV>
            <wp:extent cx="3776663" cy="3776663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6663" cy="3776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fragment will move faster through the gel?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/>
      </w:pPr>
      <w:r w:rsidDel="00000000" w:rsidR="00000000" w:rsidRPr="00000000">
        <w:rPr>
          <w:rtl w:val="0"/>
        </w:rPr>
        <w:t xml:space="preserve">a. </w:t>
        <w:tab/>
        <w:t xml:space="preserve">The 1340 bp – all sharks fragment</w:t>
      </w:r>
    </w:p>
    <w:p w:rsidR="00000000" w:rsidDel="00000000" w:rsidP="00000000" w:rsidRDefault="00000000" w:rsidRPr="00000000" w14:paraId="0000001C">
      <w:pPr>
        <w:ind w:left="1440" w:firstLine="0"/>
        <w:rPr/>
      </w:pPr>
      <w:r w:rsidDel="00000000" w:rsidR="00000000" w:rsidRPr="00000000">
        <w:rPr>
          <w:rtl w:val="0"/>
        </w:rPr>
        <w:t xml:space="preserve">b. </w:t>
        <w:tab/>
        <w:t xml:space="preserve">The 580 bp – great white specific fragment</w:t>
      </w:r>
    </w:p>
    <w:p w:rsidR="00000000" w:rsidDel="00000000" w:rsidP="00000000" w:rsidRDefault="00000000" w:rsidRPr="00000000" w14:paraId="0000001D">
      <w:pPr>
        <w:ind w:left="1440" w:firstLine="0"/>
        <w:rPr/>
      </w:pPr>
      <w:r w:rsidDel="00000000" w:rsidR="00000000" w:rsidRPr="00000000">
        <w:rPr>
          <w:rtl w:val="0"/>
        </w:rPr>
        <w:t xml:space="preserve">c. </w:t>
        <w:tab/>
        <w:t xml:space="preserve">They will both travel at the same speed</w:t>
      </w:r>
    </w:p>
    <w:p w:rsidR="00000000" w:rsidDel="00000000" w:rsidP="00000000" w:rsidRDefault="00000000" w:rsidRPr="00000000" w14:paraId="0000001E">
      <w:pPr>
        <w:ind w:left="0" w:firstLine="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WILDLIFE FORENSICS :  Lab Video Worksheet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6"/>
        <w:szCs w:val="16"/>
        <w:rtl w:val="0"/>
      </w:rPr>
      <w:t xml:space="preserve">  |  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MYSTERY OF THE CROOKED CELL :  Patient Description Sheet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-19048</wp:posOffset>
          </wp:positionV>
          <wp:extent cx="1843088" cy="915099"/>
          <wp:effectExtent b="0" l="0" r="0" t="0"/>
          <wp:wrapSquare wrapText="bothSides" distB="114300" distT="114300" distL="114300" distR="11430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9150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IOBKyOHbLq+bFQQHPP68henx3Q==">AMUW2mXWpTaIVM6VrkR+R0Y/MP3sJYXNjpMgJ0iWoH4/ustakcWEyhIzAUhPeM8Zbrr5VdrOwVl1U3sBctp8w5HHhH8KIQz7TTTGVMFE61IrsFiLEc/FBmQ=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