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Biodiesel</w:t>
      </w:r>
    </w:p>
    <w:p w:rsidR="00000000" w:rsidDel="00000000" w:rsidP="00000000" w:rsidRDefault="00000000" w:rsidRPr="00000000" w14:paraId="00000007">
      <w:pPr>
        <w:ind w:left="0" w:firstLine="0"/>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Using Titration to Determine Molarity </w:t>
      </w:r>
    </w:p>
    <w:p w:rsidR="00000000" w:rsidDel="00000000" w:rsidP="00000000" w:rsidRDefault="00000000" w:rsidRPr="00000000" w14:paraId="00000008">
      <w:pPr>
        <w:ind w:left="0" w:firstLine="0"/>
        <w:rPr>
          <w:rFonts w:ascii="Roboto" w:cs="Roboto" w:eastAsia="Roboto" w:hAnsi="Roboto"/>
          <w:color w:val="0b5394"/>
          <w:sz w:val="28"/>
          <w:szCs w:val="28"/>
        </w:rPr>
      </w:pPr>
      <w:r w:rsidDel="00000000" w:rsidR="00000000" w:rsidRPr="00000000">
        <w:rPr>
          <w:rtl w:val="0"/>
        </w:rPr>
      </w:r>
    </w:p>
    <w:p w:rsidR="00000000" w:rsidDel="00000000" w:rsidP="00000000" w:rsidRDefault="00000000" w:rsidRPr="00000000" w14:paraId="00000009">
      <w:pPr>
        <w:spacing w:after="200"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The</w:t>
      </w:r>
      <w:r w:rsidDel="00000000" w:rsidR="00000000" w:rsidRPr="00000000">
        <w:rPr>
          <w:rFonts w:ascii="Roboto" w:cs="Roboto" w:eastAsia="Roboto" w:hAnsi="Roboto"/>
          <w:i w:val="1"/>
          <w:sz w:val="18"/>
          <w:szCs w:val="18"/>
          <w:rtl w:val="0"/>
        </w:rPr>
        <w:t xml:space="preserve"> Biodiesel</w:t>
      </w:r>
      <w:r w:rsidDel="00000000" w:rsidR="00000000" w:rsidRPr="00000000">
        <w:rPr>
          <w:rFonts w:ascii="Roboto" w:cs="Roboto" w:eastAsia="Roboto" w:hAnsi="Roboto"/>
          <w:sz w:val="18"/>
          <w:szCs w:val="18"/>
          <w:rtl w:val="0"/>
        </w:rPr>
        <w:t xml:space="preserve"> laboratory activity is an activity developed by Learning Undefeated to immerse students in the essential duties of chemical technicians in the fuel industry. </w:t>
      </w:r>
    </w:p>
    <w:p w:rsidR="00000000" w:rsidDel="00000000" w:rsidP="00000000" w:rsidRDefault="00000000" w:rsidRPr="00000000" w14:paraId="0000000A">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In these </w:t>
      </w:r>
      <w:r w:rsidDel="00000000" w:rsidR="00000000" w:rsidRPr="00000000">
        <w:rPr>
          <w:rFonts w:ascii="Roboto" w:cs="Roboto" w:eastAsia="Roboto" w:hAnsi="Roboto"/>
          <w:i w:val="1"/>
          <w:sz w:val="18"/>
          <w:szCs w:val="18"/>
          <w:rtl w:val="0"/>
        </w:rPr>
        <w:t xml:space="preserve">Biodiesel</w:t>
      </w:r>
      <w:r w:rsidDel="00000000" w:rsidR="00000000" w:rsidRPr="00000000">
        <w:rPr>
          <w:rFonts w:ascii="Roboto" w:cs="Roboto" w:eastAsia="Roboto" w:hAnsi="Roboto"/>
          <w:sz w:val="18"/>
          <w:szCs w:val="18"/>
          <w:rtl w:val="0"/>
        </w:rPr>
        <w:t xml:space="preserve"> laboratory activities, students will explore specific properties of substances by performing and observing chemical reactions through manipulation of conditions such as volume and concentration.  These activities allow students to gain critical laboratory experience in identifying properties of potential energy sources that are favorable for our environment. Their observations will allow them to analyze their collected data so that they may calculate unknown variables to determine precision of their investigation.</w:t>
      </w:r>
    </w:p>
    <w:p w:rsidR="00000000" w:rsidDel="00000000" w:rsidP="00000000" w:rsidRDefault="00000000" w:rsidRPr="00000000" w14:paraId="0000000B">
      <w:pPr>
        <w:jc w:val="both"/>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ind w:left="0" w:firstLine="0"/>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LEARNING OBJECTIVES</w:t>
      </w:r>
    </w:p>
    <w:p w:rsidR="00000000" w:rsidDel="00000000" w:rsidP="00000000" w:rsidRDefault="00000000" w:rsidRPr="00000000" w14:paraId="0000000E">
      <w:pPr>
        <w:ind w:left="0" w:firstLine="0"/>
        <w:rPr>
          <w:rFonts w:ascii="Roboto" w:cs="Roboto" w:eastAsia="Roboto" w:hAnsi="Roboto"/>
          <w:sz w:val="18"/>
          <w:szCs w:val="18"/>
        </w:rPr>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0">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Molarity</w:t>
      </w:r>
    </w:p>
    <w:p w:rsidR="00000000" w:rsidDel="00000000" w:rsidP="00000000" w:rsidRDefault="00000000" w:rsidRPr="00000000" w14:paraId="00000011">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Acids and base titrations</w:t>
      </w:r>
    </w:p>
    <w:p w:rsidR="00000000" w:rsidDel="00000000" w:rsidP="00000000" w:rsidRDefault="00000000" w:rsidRPr="00000000" w14:paraId="00000012">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pH scale</w:t>
      </w:r>
    </w:p>
    <w:p w:rsidR="00000000" w:rsidDel="00000000" w:rsidP="00000000" w:rsidRDefault="00000000" w:rsidRPr="00000000" w14:paraId="00000013">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pH indicators</w:t>
      </w:r>
    </w:p>
    <w:p w:rsidR="00000000" w:rsidDel="00000000" w:rsidP="00000000" w:rsidRDefault="00000000" w:rsidRPr="00000000" w14:paraId="00000014">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Equivalence points within acid base reactions</w:t>
      </w:r>
    </w:p>
    <w:p w:rsidR="00000000" w:rsidDel="00000000" w:rsidP="00000000" w:rsidRDefault="00000000" w:rsidRPr="00000000" w14:paraId="00000015">
      <w:pPr>
        <w:spacing w:line="256.799454545454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6">
      <w:pPr>
        <w:spacing w:line="256.799454545454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7">
      <w:pPr>
        <w:spacing w:line="256.7994545454545" w:lineRule="auto"/>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Students will understand:</w:t>
      </w:r>
      <w:r w:rsidDel="00000000" w:rsidR="00000000" w:rsidRPr="00000000">
        <w:rPr>
          <w:rtl w:val="0"/>
        </w:rPr>
      </w:r>
    </w:p>
    <w:p w:rsidR="00000000" w:rsidDel="00000000" w:rsidP="00000000" w:rsidRDefault="00000000" w:rsidRPr="00000000" w14:paraId="00000018">
      <w:pPr>
        <w:numPr>
          <w:ilvl w:val="0"/>
          <w:numId w:val="6"/>
        </w:numPr>
        <w:spacing w:after="0" w:afterAutospacing="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titration is used to determine molar concentrations</w:t>
      </w:r>
    </w:p>
    <w:p w:rsidR="00000000" w:rsidDel="00000000" w:rsidP="00000000" w:rsidRDefault="00000000" w:rsidRPr="00000000" w14:paraId="00000019">
      <w:pPr>
        <w:numPr>
          <w:ilvl w:val="0"/>
          <w:numId w:val="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w:t>
      </w:r>
      <w:r w:rsidDel="00000000" w:rsidR="00000000" w:rsidRPr="00000000">
        <w:rPr>
          <w:rFonts w:ascii="Roboto" w:cs="Roboto" w:eastAsia="Roboto" w:hAnsi="Roboto"/>
          <w:sz w:val="18"/>
          <w:szCs w:val="18"/>
          <w:rtl w:val="0"/>
        </w:rPr>
        <w:t xml:space="preserve"> balance between a reaction and the reverse reaction determines the numbers of all types of molecules present.</w:t>
      </w:r>
      <w:r w:rsidDel="00000000" w:rsidR="00000000" w:rsidRPr="00000000">
        <w:rPr>
          <w:rtl w:val="0"/>
        </w:rPr>
      </w:r>
    </w:p>
    <w:p w:rsidR="00000000" w:rsidDel="00000000" w:rsidP="00000000" w:rsidRDefault="00000000" w:rsidRPr="00000000" w14:paraId="0000001A">
      <w:pPr>
        <w:numPr>
          <w:ilvl w:val="0"/>
          <w:numId w:val="6"/>
        </w:numPr>
        <w:spacing w:after="2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w:t>
      </w:r>
      <w:r w:rsidDel="00000000" w:rsidR="00000000" w:rsidRPr="00000000">
        <w:rPr>
          <w:rFonts w:ascii="Roboto" w:cs="Roboto" w:eastAsia="Roboto" w:hAnsi="Roboto"/>
          <w:sz w:val="18"/>
          <w:szCs w:val="18"/>
          <w:rtl w:val="0"/>
        </w:rPr>
        <w:t xml:space="preserve">atter is not lost through chemical reactions</w:t>
      </w:r>
    </w:p>
    <w:p w:rsidR="00000000" w:rsidDel="00000000" w:rsidP="00000000" w:rsidRDefault="00000000" w:rsidRPr="00000000" w14:paraId="0000001B">
      <w:pPr>
        <w:spacing w:line="256.7994545454545" w:lineRule="auto"/>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C">
      <w:pPr>
        <w:spacing w:line="256.7994545454545" w:lineRule="auto"/>
        <w:ind w:left="0" w:firstLine="0"/>
        <w:rPr>
          <w:rFonts w:ascii="Roboto" w:cs="Roboto" w:eastAsia="Roboto" w:hAnsi="Roboto"/>
          <w:b w:val="1"/>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D">
      <w:pPr>
        <w:spacing w:line="256.7994545454545"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1E">
      <w:pPr>
        <w:numPr>
          <w:ilvl w:val="0"/>
          <w:numId w:val="8"/>
        </w:numPr>
        <w:shd w:fill="ffffff" w:val="clear"/>
        <w:spacing w:after="0" w:afterAutospacing="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Search for natural pH indicating substances</w:t>
      </w:r>
    </w:p>
    <w:p w:rsidR="00000000" w:rsidDel="00000000" w:rsidP="00000000" w:rsidRDefault="00000000" w:rsidRPr="00000000" w14:paraId="0000001F">
      <w:pPr>
        <w:numPr>
          <w:ilvl w:val="0"/>
          <w:numId w:val="8"/>
        </w:numPr>
        <w:shd w:fill="ffffff" w:val="clear"/>
        <w:spacing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Determine if substances are acidic or basic</w:t>
      </w:r>
    </w:p>
    <w:p w:rsidR="00000000" w:rsidDel="00000000" w:rsidP="00000000" w:rsidRDefault="00000000" w:rsidRPr="00000000" w14:paraId="00000020">
      <w:pPr>
        <w:numPr>
          <w:ilvl w:val="0"/>
          <w:numId w:val="8"/>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conversion equations to find unknown variables, including unknown concentrations of solutions in Molar, percent composition and percent error within their solutions.</w:t>
      </w:r>
    </w:p>
    <w:p w:rsidR="00000000" w:rsidDel="00000000" w:rsidP="00000000" w:rsidRDefault="00000000" w:rsidRPr="00000000" w14:paraId="00000021">
      <w:pPr>
        <w:numPr>
          <w:ilvl w:val="0"/>
          <w:numId w:val="8"/>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Neutralize acids and bases through titration experiments</w:t>
      </w:r>
    </w:p>
    <w:p w:rsidR="00000000" w:rsidDel="00000000" w:rsidP="00000000" w:rsidRDefault="00000000" w:rsidRPr="00000000" w14:paraId="00000022">
      <w:pPr>
        <w:numPr>
          <w:ilvl w:val="0"/>
          <w:numId w:val="8"/>
        </w:numPr>
        <w:shd w:fill="ffffff" w:val="clear"/>
        <w:spacing w:after="240" w:lineRule="auto"/>
        <w:ind w:left="720" w:hanging="360"/>
        <w:rPr>
          <w:rFonts w:ascii="Roboto" w:cs="Roboto" w:eastAsia="Roboto" w:hAnsi="Roboto"/>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Fonts w:ascii="Roboto" w:cs="Roboto" w:eastAsia="Roboto" w:hAnsi="Roboto"/>
          <w:sz w:val="18"/>
          <w:szCs w:val="18"/>
          <w:rtl w:val="0"/>
        </w:rPr>
        <w:t xml:space="preserve">Practice precise measuring</w:t>
      </w:r>
      <w:r w:rsidDel="00000000" w:rsidR="00000000" w:rsidRPr="00000000">
        <w:rPr>
          <w:rtl w:val="0"/>
        </w:rPr>
      </w:r>
    </w:p>
    <w:p w:rsidR="00000000" w:rsidDel="00000000" w:rsidP="00000000" w:rsidRDefault="00000000" w:rsidRPr="00000000" w14:paraId="00000023">
      <w:pPr>
        <w:rPr>
          <w:rFonts w:ascii="Roboto" w:cs="Roboto" w:eastAsia="Roboto" w:hAnsi="Roboto"/>
          <w:color w:val="0b5394"/>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Roboto" w:cs="Roboto" w:eastAsia="Roboto" w:hAnsi="Roboto"/>
          <w:b w:val="1"/>
          <w:color w:val="0b5394"/>
        </w:rPr>
      </w:pPr>
      <w:r w:rsidDel="00000000" w:rsidR="00000000" w:rsidRPr="00000000">
        <w:rPr>
          <w:rFonts w:ascii="Roboto" w:cs="Roboto" w:eastAsia="Roboto" w:hAnsi="Roboto"/>
          <w:color w:val="0b5394"/>
          <w:rtl w:val="0"/>
        </w:rPr>
        <w:t xml:space="preserve"> </w:t>
      </w:r>
      <w:r w:rsidDel="00000000" w:rsidR="00000000" w:rsidRPr="00000000">
        <w:rPr>
          <w:rFonts w:ascii="Roboto" w:cs="Roboto" w:eastAsia="Roboto" w:hAnsi="Roboto"/>
          <w:b w:val="1"/>
          <w:color w:val="0b5394"/>
          <w:rtl w:val="0"/>
        </w:rPr>
        <w:t xml:space="preserve">UNIT PLAN</w:t>
      </w:r>
    </w:p>
    <w:p w:rsidR="00000000" w:rsidDel="00000000" w:rsidP="00000000" w:rsidRDefault="00000000" w:rsidRPr="00000000" w14:paraId="00000025">
      <w:pPr>
        <w:rPr>
          <w:rFonts w:ascii="Roboto" w:cs="Roboto" w:eastAsia="Roboto" w:hAnsi="Roboto"/>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Pre-Laboratory Engagement (30 minutes)</w:t>
      </w:r>
    </w:p>
    <w:p w:rsidR="00000000" w:rsidDel="00000000" w:rsidP="00000000" w:rsidRDefault="00000000" w:rsidRPr="00000000" w14:paraId="00000027">
      <w:pPr>
        <w:numPr>
          <w:ilvl w:val="0"/>
          <w:numId w:val="7"/>
        </w:numPr>
        <w:spacing w:line="276.0005454545455" w:lineRule="auto"/>
        <w:ind w:left="720" w:hanging="360"/>
        <w:rPr>
          <w:rFonts w:ascii="Roboto" w:cs="Roboto" w:eastAsia="Roboto" w:hAnsi="Roboto"/>
          <w:u w:val="none"/>
        </w:rPr>
      </w:pPr>
      <w:r w:rsidDel="00000000" w:rsidR="00000000" w:rsidRPr="00000000">
        <w:rPr>
          <w:rFonts w:ascii="Roboto" w:cs="Roboto" w:eastAsia="Roboto" w:hAnsi="Roboto"/>
          <w:sz w:val="18"/>
          <w:szCs w:val="18"/>
          <w:rtl w:val="0"/>
        </w:rPr>
        <w:t xml:space="preserve">Students will be introduced to the pH scale and biodiesel as they watch the Kahn Academy’s Introduction to pH</w:t>
      </w:r>
      <w:hyperlink r:id="rId10">
        <w:r w:rsidDel="00000000" w:rsidR="00000000" w:rsidRPr="00000000">
          <w:rPr>
            <w:rFonts w:ascii="Roboto" w:cs="Roboto" w:eastAsia="Roboto" w:hAnsi="Roboto"/>
            <w:color w:val="1155cc"/>
            <w:sz w:val="18"/>
            <w:szCs w:val="18"/>
            <w:u w:val="single"/>
            <w:rtl w:val="0"/>
          </w:rPr>
          <w:t xml:space="preserve"> video</w:t>
        </w:r>
      </w:hyperlink>
      <w:r w:rsidDel="00000000" w:rsidR="00000000" w:rsidRPr="00000000">
        <w:rPr>
          <w:rFonts w:ascii="Roboto" w:cs="Roboto" w:eastAsia="Roboto" w:hAnsi="Roboto"/>
          <w:sz w:val="18"/>
          <w:szCs w:val="18"/>
          <w:rtl w:val="0"/>
        </w:rPr>
        <w:t xml:space="preserve"> (5:21), read a </w:t>
      </w:r>
      <w:hyperlink r:id="rId11">
        <w:r w:rsidDel="00000000" w:rsidR="00000000" w:rsidRPr="00000000">
          <w:rPr>
            <w:rFonts w:ascii="Roboto" w:cs="Roboto" w:eastAsia="Roboto" w:hAnsi="Roboto"/>
            <w:color w:val="1155cc"/>
            <w:sz w:val="18"/>
            <w:szCs w:val="18"/>
            <w:u w:val="single"/>
            <w:rtl w:val="0"/>
          </w:rPr>
          <w:t xml:space="preserve">short article on pH by Newsela</w:t>
        </w:r>
      </w:hyperlink>
      <w:r w:rsidDel="00000000" w:rsidR="00000000" w:rsidRPr="00000000">
        <w:rPr>
          <w:rFonts w:ascii="Roboto" w:cs="Roboto" w:eastAsia="Roboto" w:hAnsi="Roboto"/>
          <w:sz w:val="18"/>
          <w:szCs w:val="18"/>
          <w:rtl w:val="0"/>
        </w:rPr>
        <w:t xml:space="preserve">, and watch the University of Idaho’s </w:t>
      </w:r>
      <w:hyperlink r:id="rId12">
        <w:r w:rsidDel="00000000" w:rsidR="00000000" w:rsidRPr="00000000">
          <w:rPr>
            <w:rFonts w:ascii="Roboto" w:cs="Roboto" w:eastAsia="Roboto" w:hAnsi="Roboto"/>
            <w:color w:val="1155cc"/>
            <w:sz w:val="18"/>
            <w:szCs w:val="18"/>
            <w:u w:val="single"/>
            <w:rtl w:val="0"/>
          </w:rPr>
          <w:t xml:space="preserve">Biodiesel Education video</w:t>
        </w:r>
      </w:hyperlink>
      <w:r w:rsidDel="00000000" w:rsidR="00000000" w:rsidRPr="00000000">
        <w:rPr>
          <w:rFonts w:ascii="Roboto" w:cs="Roboto" w:eastAsia="Roboto" w:hAnsi="Roboto"/>
          <w:sz w:val="18"/>
          <w:szCs w:val="18"/>
          <w:rtl w:val="0"/>
        </w:rPr>
        <w:t xml:space="preserve"> (5:39).</w:t>
      </w:r>
    </w:p>
    <w:p w:rsidR="00000000" w:rsidDel="00000000" w:rsidP="00000000" w:rsidRDefault="00000000" w:rsidRPr="00000000" w14:paraId="00000028">
      <w:pPr>
        <w:numPr>
          <w:ilvl w:val="1"/>
          <w:numId w:val="7"/>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answer corresponding questions on their </w:t>
      </w:r>
      <w:hyperlink r:id="rId13">
        <w:r w:rsidDel="00000000" w:rsidR="00000000" w:rsidRPr="00000000">
          <w:rPr>
            <w:rFonts w:ascii="Roboto" w:cs="Roboto" w:eastAsia="Roboto" w:hAnsi="Roboto"/>
            <w:color w:val="1155cc"/>
            <w:sz w:val="18"/>
            <w:szCs w:val="18"/>
            <w:u w:val="single"/>
            <w:rtl w:val="0"/>
          </w:rPr>
          <w:t xml:space="preserve">pre-laboratory handout.</w:t>
        </w:r>
      </w:hyperlink>
      <w:r w:rsidDel="00000000" w:rsidR="00000000" w:rsidRPr="00000000">
        <w:rPr>
          <w:rtl w:val="0"/>
        </w:rPr>
      </w:r>
    </w:p>
    <w:p w:rsidR="00000000" w:rsidDel="00000000" w:rsidP="00000000" w:rsidRDefault="00000000" w:rsidRPr="00000000" w14:paraId="00000029">
      <w:pPr>
        <w:numPr>
          <w:ilvl w:val="1"/>
          <w:numId w:val="7"/>
        </w:numPr>
        <w:spacing w:line="276.0005454545455" w:lineRule="auto"/>
        <w:ind w:left="1440" w:hanging="360"/>
        <w:rPr>
          <w:rFonts w:ascii="Roboto" w:cs="Roboto" w:eastAsia="Roboto" w:hAnsi="Roboto"/>
          <w:sz w:val="18"/>
          <w:szCs w:val="18"/>
          <w:u w:val="none"/>
        </w:rPr>
      </w:pPr>
      <w:hyperlink r:id="rId14">
        <w:r w:rsidDel="00000000" w:rsidR="00000000" w:rsidRPr="00000000">
          <w:rPr>
            <w:rFonts w:ascii="Roboto" w:cs="Roboto" w:eastAsia="Roboto" w:hAnsi="Roboto"/>
            <w:color w:val="1155cc"/>
            <w:sz w:val="18"/>
            <w:szCs w:val="18"/>
            <w:u w:val="single"/>
            <w:rtl w:val="0"/>
          </w:rPr>
          <w:t xml:space="preserve">Student Pre-Laboratory Handout KEY</w:t>
        </w:r>
      </w:hyperlink>
      <w:r w:rsidDel="00000000" w:rsidR="00000000" w:rsidRPr="00000000">
        <w:rPr>
          <w:rtl w:val="0"/>
        </w:rPr>
      </w:r>
    </w:p>
    <w:p w:rsidR="00000000" w:rsidDel="00000000" w:rsidP="00000000" w:rsidRDefault="00000000" w:rsidRPr="00000000" w14:paraId="0000002A">
      <w:pPr>
        <w:numPr>
          <w:ilvl w:val="0"/>
          <w:numId w:val="7"/>
        </w:numPr>
        <w:spacing w:line="276.0005454545455" w:lineRule="auto"/>
        <w:ind w:left="720" w:hanging="360"/>
        <w:rPr>
          <w:rFonts w:ascii="Roboto" w:cs="Roboto" w:eastAsia="Roboto" w:hAnsi="Roboto"/>
          <w:u w:val="none"/>
        </w:rPr>
      </w:pPr>
      <w:r w:rsidDel="00000000" w:rsidR="00000000" w:rsidRPr="00000000">
        <w:rPr>
          <w:rFonts w:ascii="Roboto" w:cs="Roboto" w:eastAsia="Roboto" w:hAnsi="Roboto"/>
          <w:sz w:val="18"/>
          <w:szCs w:val="18"/>
          <w:rtl w:val="0"/>
        </w:rPr>
        <w:t xml:space="preserve">Students will create an edible indicator from red cabbage and use it to determine acidity or alkalinity of substances at home.</w:t>
      </w:r>
    </w:p>
    <w:p w:rsidR="00000000" w:rsidDel="00000000" w:rsidP="00000000" w:rsidRDefault="00000000" w:rsidRPr="00000000" w14:paraId="0000002B">
      <w:pPr>
        <w:numPr>
          <w:ilvl w:val="0"/>
          <w:numId w:val="4"/>
        </w:numPr>
        <w:spacing w:line="276.0005454545455" w:lineRule="auto"/>
        <w:ind w:left="1440" w:hanging="360"/>
        <w:rPr>
          <w:rFonts w:ascii="Roboto" w:cs="Roboto" w:eastAsia="Roboto" w:hAnsi="Roboto"/>
          <w:sz w:val="18"/>
          <w:szCs w:val="18"/>
          <w:u w:val="none"/>
        </w:rPr>
      </w:pPr>
      <w:hyperlink r:id="rId15">
        <w:r w:rsidDel="00000000" w:rsidR="00000000" w:rsidRPr="00000000">
          <w:rPr>
            <w:rFonts w:ascii="Roboto" w:cs="Roboto" w:eastAsia="Roboto" w:hAnsi="Roboto"/>
            <w:color w:val="1155cc"/>
            <w:sz w:val="18"/>
            <w:szCs w:val="18"/>
            <w:u w:val="single"/>
            <w:rtl w:val="0"/>
          </w:rPr>
          <w:t xml:space="preserve">Edible pH Indicator Student Handout</w:t>
        </w:r>
      </w:hyperlink>
      <w:r w:rsidDel="00000000" w:rsidR="00000000" w:rsidRPr="00000000">
        <w:rPr>
          <w:rtl w:val="0"/>
        </w:rPr>
      </w:r>
    </w:p>
    <w:p w:rsidR="00000000" w:rsidDel="00000000" w:rsidP="00000000" w:rsidRDefault="00000000" w:rsidRPr="00000000" w14:paraId="0000002C">
      <w:pPr>
        <w:numPr>
          <w:ilvl w:val="0"/>
          <w:numId w:val="4"/>
        </w:numPr>
        <w:spacing w:line="276.0005454545455" w:lineRule="auto"/>
        <w:ind w:left="1440" w:hanging="360"/>
        <w:rPr>
          <w:rFonts w:ascii="Roboto" w:cs="Roboto" w:eastAsia="Roboto" w:hAnsi="Roboto"/>
          <w:sz w:val="18"/>
          <w:szCs w:val="18"/>
          <w:u w:val="none"/>
        </w:rPr>
      </w:pPr>
      <w:hyperlink r:id="rId16">
        <w:r w:rsidDel="00000000" w:rsidR="00000000" w:rsidRPr="00000000">
          <w:rPr>
            <w:rFonts w:ascii="Roboto" w:cs="Roboto" w:eastAsia="Roboto" w:hAnsi="Roboto"/>
            <w:color w:val="1155cc"/>
            <w:sz w:val="18"/>
            <w:szCs w:val="18"/>
            <w:u w:val="single"/>
            <w:rtl w:val="0"/>
          </w:rPr>
          <w:t xml:space="preserve">Edible pH Indicator Student Handout KEY</w:t>
        </w:r>
      </w:hyperlink>
      <w:r w:rsidDel="00000000" w:rsidR="00000000" w:rsidRPr="00000000">
        <w:rPr>
          <w:rtl w:val="0"/>
        </w:rPr>
      </w:r>
    </w:p>
    <w:p w:rsidR="00000000" w:rsidDel="00000000" w:rsidP="00000000" w:rsidRDefault="00000000" w:rsidRPr="00000000" w14:paraId="0000002D">
      <w:pPr>
        <w:spacing w:line="256.7994545454545"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E">
      <w:pPr>
        <w:spacing w:line="256.7994545454545" w:lineRule="auto"/>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Laboratory Activity (30-40 minutes)</w:t>
      </w:r>
    </w:p>
    <w:p w:rsidR="00000000" w:rsidDel="00000000" w:rsidP="00000000" w:rsidRDefault="00000000" w:rsidRPr="00000000" w14:paraId="0000002F">
      <w:pPr>
        <w:numPr>
          <w:ilvl w:val="0"/>
          <w:numId w:val="5"/>
        </w:numPr>
        <w:spacing w:line="276.0005454545455" w:lineRule="auto"/>
        <w:ind w:left="720" w:hanging="360"/>
        <w:rPr>
          <w:rFonts w:ascii="Roboto" w:cs="Roboto" w:eastAsia="Roboto" w:hAnsi="Roboto"/>
          <w:color w:val="292929"/>
          <w:u w:val="none"/>
        </w:rPr>
      </w:pPr>
      <w:r w:rsidDel="00000000" w:rsidR="00000000" w:rsidRPr="00000000">
        <w:rPr>
          <w:rFonts w:ascii="Roboto" w:cs="Roboto" w:eastAsia="Roboto" w:hAnsi="Roboto"/>
          <w:color w:val="292929"/>
          <w:sz w:val="18"/>
          <w:szCs w:val="18"/>
          <w:rtl w:val="0"/>
        </w:rPr>
        <w:t xml:space="preserve">Students watch the introductory lab video </w:t>
      </w:r>
      <w:hyperlink r:id="rId17">
        <w:r w:rsidDel="00000000" w:rsidR="00000000" w:rsidRPr="00000000">
          <w:rPr>
            <w:rFonts w:ascii="Roboto" w:cs="Roboto" w:eastAsia="Roboto" w:hAnsi="Roboto"/>
            <w:color w:val="1155cc"/>
            <w:sz w:val="18"/>
            <w:szCs w:val="18"/>
            <w:u w:val="single"/>
            <w:rtl w:val="0"/>
          </w:rPr>
          <w:t xml:space="preserve">“Biodiesel Part One”</w:t>
        </w:r>
      </w:hyperlink>
      <w:r w:rsidDel="00000000" w:rsidR="00000000" w:rsidRPr="00000000">
        <w:rPr>
          <w:rFonts w:ascii="Roboto" w:cs="Roboto" w:eastAsia="Roboto" w:hAnsi="Roboto"/>
          <w:color w:val="292929"/>
          <w:sz w:val="18"/>
          <w:szCs w:val="18"/>
          <w:rtl w:val="0"/>
        </w:rPr>
        <w:t xml:space="preserve"> (4:42)</w:t>
      </w:r>
    </w:p>
    <w:p w:rsidR="00000000" w:rsidDel="00000000" w:rsidP="00000000" w:rsidRDefault="00000000" w:rsidRPr="00000000" w14:paraId="00000030">
      <w:pPr>
        <w:numPr>
          <w:ilvl w:val="1"/>
          <w:numId w:val="5"/>
        </w:numPr>
        <w:spacing w:line="276.0005454545455" w:lineRule="auto"/>
        <w:ind w:left="144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Students will answer the first three questions on page one of the </w:t>
      </w:r>
      <w:hyperlink r:id="rId18">
        <w:r w:rsidDel="00000000" w:rsidR="00000000" w:rsidRPr="00000000">
          <w:rPr>
            <w:rFonts w:ascii="Roboto" w:cs="Roboto" w:eastAsia="Roboto" w:hAnsi="Roboto"/>
            <w:color w:val="1155cc"/>
            <w:sz w:val="18"/>
            <w:szCs w:val="18"/>
            <w:u w:val="single"/>
            <w:rtl w:val="0"/>
          </w:rPr>
          <w:t xml:space="preserve">student worksheet</w:t>
        </w:r>
      </w:hyperlink>
      <w:r w:rsidDel="00000000" w:rsidR="00000000" w:rsidRPr="00000000">
        <w:rPr>
          <w:rtl w:val="0"/>
        </w:rPr>
      </w:r>
    </w:p>
    <w:p w:rsidR="00000000" w:rsidDel="00000000" w:rsidP="00000000" w:rsidRDefault="00000000" w:rsidRPr="00000000" w14:paraId="00000031">
      <w:pPr>
        <w:numPr>
          <w:ilvl w:val="0"/>
          <w:numId w:val="5"/>
        </w:numPr>
        <w:spacing w:line="276.0005454545455" w:lineRule="auto"/>
        <w:ind w:left="720" w:hanging="360"/>
        <w:rPr>
          <w:rFonts w:ascii="Roboto" w:cs="Roboto" w:eastAsia="Roboto" w:hAnsi="Roboto"/>
          <w:color w:val="292929"/>
          <w:u w:val="none"/>
        </w:rPr>
      </w:pPr>
      <w:r w:rsidDel="00000000" w:rsidR="00000000" w:rsidRPr="00000000">
        <w:rPr>
          <w:rFonts w:ascii="Roboto" w:cs="Roboto" w:eastAsia="Roboto" w:hAnsi="Roboto"/>
          <w:color w:val="292929"/>
          <w:sz w:val="18"/>
          <w:szCs w:val="18"/>
          <w:rtl w:val="0"/>
        </w:rPr>
        <w:t xml:space="preserve">Students will watch the lab video “</w:t>
      </w:r>
      <w:hyperlink r:id="rId19">
        <w:r w:rsidDel="00000000" w:rsidR="00000000" w:rsidRPr="00000000">
          <w:rPr>
            <w:rFonts w:ascii="Roboto" w:cs="Roboto" w:eastAsia="Roboto" w:hAnsi="Roboto"/>
            <w:color w:val="1155cc"/>
            <w:sz w:val="18"/>
            <w:szCs w:val="18"/>
            <w:u w:val="single"/>
            <w:rtl w:val="0"/>
          </w:rPr>
          <w:t xml:space="preserve">Biodiesel Part Two</w:t>
        </w:r>
      </w:hyperlink>
      <w:r w:rsidDel="00000000" w:rsidR="00000000" w:rsidRPr="00000000">
        <w:rPr>
          <w:rFonts w:ascii="Roboto" w:cs="Roboto" w:eastAsia="Roboto" w:hAnsi="Roboto"/>
          <w:color w:val="292929"/>
          <w:sz w:val="18"/>
          <w:szCs w:val="18"/>
          <w:rtl w:val="0"/>
        </w:rPr>
        <w:t xml:space="preserve">” (4:37)</w:t>
      </w:r>
    </w:p>
    <w:p w:rsidR="00000000" w:rsidDel="00000000" w:rsidP="00000000" w:rsidRDefault="00000000" w:rsidRPr="00000000" w14:paraId="00000032">
      <w:pPr>
        <w:numPr>
          <w:ilvl w:val="1"/>
          <w:numId w:val="5"/>
        </w:numPr>
        <w:spacing w:line="276.0005454545455" w:lineRule="auto"/>
        <w:ind w:left="144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Students will answer quick check questions and fill in data for </w:t>
      </w:r>
      <w:hyperlink r:id="rId20">
        <w:r w:rsidDel="00000000" w:rsidR="00000000" w:rsidRPr="00000000">
          <w:rPr>
            <w:rFonts w:ascii="Roboto" w:cs="Roboto" w:eastAsia="Roboto" w:hAnsi="Roboto"/>
            <w:color w:val="1155cc"/>
            <w:sz w:val="18"/>
            <w:szCs w:val="18"/>
            <w:u w:val="single"/>
            <w:rtl w:val="0"/>
          </w:rPr>
          <w:t xml:space="preserve">Part II and III of the lab handout</w:t>
        </w:r>
      </w:hyperlink>
      <w:r w:rsidDel="00000000" w:rsidR="00000000" w:rsidRPr="00000000">
        <w:rPr>
          <w:rtl w:val="0"/>
        </w:rPr>
      </w:r>
    </w:p>
    <w:p w:rsidR="00000000" w:rsidDel="00000000" w:rsidP="00000000" w:rsidRDefault="00000000" w:rsidRPr="00000000" w14:paraId="00000033">
      <w:pPr>
        <w:numPr>
          <w:ilvl w:val="0"/>
          <w:numId w:val="5"/>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color w:val="292929"/>
          <w:sz w:val="18"/>
          <w:szCs w:val="18"/>
          <w:rtl w:val="0"/>
        </w:rPr>
        <w:t xml:space="preserve">After the video, students will complete </w:t>
      </w:r>
      <w:hyperlink r:id="rId21">
        <w:r w:rsidDel="00000000" w:rsidR="00000000" w:rsidRPr="00000000">
          <w:rPr>
            <w:rFonts w:ascii="Roboto" w:cs="Roboto" w:eastAsia="Roboto" w:hAnsi="Roboto"/>
            <w:color w:val="1155cc"/>
            <w:sz w:val="18"/>
            <w:szCs w:val="18"/>
            <w:u w:val="single"/>
            <w:rtl w:val="0"/>
          </w:rPr>
          <w:t xml:space="preserve">part IV and V of the lab activity worksheet</w:t>
        </w:r>
      </w:hyperlink>
      <w:r w:rsidDel="00000000" w:rsidR="00000000" w:rsidRPr="00000000">
        <w:rPr>
          <w:rFonts w:ascii="Roboto" w:cs="Roboto" w:eastAsia="Roboto" w:hAnsi="Roboto"/>
          <w:color w:val="292929"/>
          <w:sz w:val="18"/>
          <w:szCs w:val="18"/>
          <w:rtl w:val="0"/>
        </w:rPr>
        <w:t xml:space="preserve"> on their own.</w:t>
      </w:r>
    </w:p>
    <w:p w:rsidR="00000000" w:rsidDel="00000000" w:rsidP="00000000" w:rsidRDefault="00000000" w:rsidRPr="00000000" w14:paraId="00000034">
      <w:pPr>
        <w:numPr>
          <w:ilvl w:val="1"/>
          <w:numId w:val="5"/>
        </w:numPr>
        <w:spacing w:line="276.0005454545455" w:lineRule="auto"/>
        <w:ind w:left="144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Students view the </w:t>
      </w:r>
      <w:hyperlink r:id="rId22">
        <w:r w:rsidDel="00000000" w:rsidR="00000000" w:rsidRPr="00000000">
          <w:rPr>
            <w:rFonts w:ascii="Roboto" w:cs="Roboto" w:eastAsia="Roboto" w:hAnsi="Roboto"/>
            <w:color w:val="1155cc"/>
            <w:sz w:val="18"/>
            <w:szCs w:val="18"/>
            <w:u w:val="single"/>
            <w:rtl w:val="0"/>
          </w:rPr>
          <w:t xml:space="preserve">worksheet walk throug</w:t>
        </w:r>
      </w:hyperlink>
      <w:r w:rsidDel="00000000" w:rsidR="00000000" w:rsidRPr="00000000">
        <w:rPr>
          <w:rFonts w:ascii="Roboto" w:cs="Roboto" w:eastAsia="Roboto" w:hAnsi="Roboto"/>
          <w:color w:val="292929"/>
          <w:sz w:val="18"/>
          <w:szCs w:val="18"/>
          <w:rtl w:val="0"/>
        </w:rPr>
        <w:t xml:space="preserve">h (23:21) to help them answer the questions and learn the material.</w:t>
      </w:r>
    </w:p>
    <w:p w:rsidR="00000000" w:rsidDel="00000000" w:rsidP="00000000" w:rsidRDefault="00000000" w:rsidRPr="00000000" w14:paraId="00000035">
      <w:pPr>
        <w:numPr>
          <w:ilvl w:val="1"/>
          <w:numId w:val="5"/>
        </w:numPr>
        <w:spacing w:line="276.0005454545455" w:lineRule="auto"/>
        <w:ind w:left="1440" w:hanging="360"/>
        <w:rPr>
          <w:rFonts w:ascii="Roboto" w:cs="Roboto" w:eastAsia="Roboto" w:hAnsi="Roboto"/>
          <w:color w:val="292929"/>
          <w:sz w:val="18"/>
          <w:szCs w:val="18"/>
          <w:u w:val="none"/>
        </w:rPr>
      </w:pPr>
      <w:r w:rsidDel="00000000" w:rsidR="00000000" w:rsidRPr="00000000">
        <w:rPr>
          <w:rFonts w:ascii="Roboto" w:cs="Roboto" w:eastAsia="Roboto" w:hAnsi="Roboto"/>
          <w:color w:val="292929"/>
          <w:sz w:val="18"/>
          <w:szCs w:val="18"/>
          <w:rtl w:val="0"/>
        </w:rPr>
        <w:t xml:space="preserve">Video can be supplied before or after student work is submitted</w:t>
      </w:r>
    </w:p>
    <w:p w:rsidR="00000000" w:rsidDel="00000000" w:rsidP="00000000" w:rsidRDefault="00000000" w:rsidRPr="00000000" w14:paraId="00000036">
      <w:pPr>
        <w:numPr>
          <w:ilvl w:val="2"/>
          <w:numId w:val="5"/>
        </w:numPr>
        <w:spacing w:line="276.0005454545455" w:lineRule="auto"/>
        <w:ind w:left="2160" w:hanging="360"/>
        <w:rPr>
          <w:rFonts w:ascii="Roboto" w:cs="Roboto" w:eastAsia="Roboto" w:hAnsi="Roboto"/>
          <w:color w:val="292929"/>
          <w:sz w:val="18"/>
          <w:szCs w:val="18"/>
          <w:u w:val="none"/>
        </w:rPr>
      </w:pPr>
      <w:hyperlink r:id="rId23">
        <w:r w:rsidDel="00000000" w:rsidR="00000000" w:rsidRPr="00000000">
          <w:rPr>
            <w:rFonts w:ascii="Roboto" w:cs="Roboto" w:eastAsia="Roboto" w:hAnsi="Roboto"/>
            <w:color w:val="1155cc"/>
            <w:sz w:val="18"/>
            <w:szCs w:val="18"/>
            <w:u w:val="single"/>
            <w:rtl w:val="0"/>
          </w:rPr>
          <w:t xml:space="preserve">Lab activity Worksheet KEY</w:t>
        </w:r>
      </w:hyperlink>
      <w:r w:rsidDel="00000000" w:rsidR="00000000" w:rsidRPr="00000000">
        <w:rPr>
          <w:rtl w:val="0"/>
        </w:rPr>
      </w:r>
    </w:p>
    <w:p w:rsidR="00000000" w:rsidDel="00000000" w:rsidP="00000000" w:rsidRDefault="00000000" w:rsidRPr="00000000" w14:paraId="00000037">
      <w:pPr>
        <w:ind w:left="720" w:hanging="36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38">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Post-Laboratory Extension (30-45 minutes)</w:t>
      </w:r>
    </w:p>
    <w:p w:rsidR="00000000" w:rsidDel="00000000" w:rsidP="00000000" w:rsidRDefault="00000000" w:rsidRPr="00000000" w14:paraId="00000039">
      <w:pPr>
        <w:numPr>
          <w:ilvl w:val="0"/>
          <w:numId w:val="1"/>
        </w:numPr>
        <w:spacing w:line="276.0005454545455" w:lineRule="auto"/>
        <w:ind w:left="720" w:hanging="360"/>
        <w:rPr>
          <w:rFonts w:ascii="Roboto" w:cs="Roboto" w:eastAsia="Roboto" w:hAnsi="Roboto"/>
          <w:u w:val="none"/>
        </w:rPr>
      </w:pPr>
      <w:r w:rsidDel="00000000" w:rsidR="00000000" w:rsidRPr="00000000">
        <w:rPr>
          <w:rFonts w:ascii="Roboto" w:cs="Roboto" w:eastAsia="Roboto" w:hAnsi="Roboto"/>
          <w:sz w:val="18"/>
          <w:szCs w:val="18"/>
          <w:rtl w:val="0"/>
        </w:rPr>
        <w:t xml:space="preserve">Students will conduct a titration of vinegar with baking soda to determine the percent composition of acetic acid in vinegar and compare to commercial standards.</w:t>
      </w:r>
    </w:p>
    <w:p w:rsidR="00000000" w:rsidDel="00000000" w:rsidP="00000000" w:rsidRDefault="00000000" w:rsidRPr="00000000" w14:paraId="0000003A">
      <w:pPr>
        <w:numPr>
          <w:ilvl w:val="0"/>
          <w:numId w:val="3"/>
        </w:numPr>
        <w:spacing w:line="276.0005454545455" w:lineRule="auto"/>
        <w:ind w:left="1440" w:hanging="360"/>
        <w:rPr>
          <w:rFonts w:ascii="Roboto" w:cs="Roboto" w:eastAsia="Roboto" w:hAnsi="Roboto"/>
          <w:sz w:val="18"/>
          <w:szCs w:val="18"/>
          <w:u w:val="none"/>
        </w:rPr>
      </w:pPr>
      <w:hyperlink r:id="rId24">
        <w:r w:rsidDel="00000000" w:rsidR="00000000" w:rsidRPr="00000000">
          <w:rPr>
            <w:rFonts w:ascii="Roboto" w:cs="Roboto" w:eastAsia="Roboto" w:hAnsi="Roboto"/>
            <w:color w:val="1155cc"/>
            <w:sz w:val="18"/>
            <w:szCs w:val="18"/>
            <w:u w:val="single"/>
            <w:rtl w:val="0"/>
          </w:rPr>
          <w:t xml:space="preserve">At Home Titration Student Procedure and Worksheet</w:t>
        </w:r>
      </w:hyperlink>
      <w:r w:rsidDel="00000000" w:rsidR="00000000" w:rsidRPr="00000000">
        <w:rPr>
          <w:rtl w:val="0"/>
        </w:rPr>
      </w:r>
    </w:p>
    <w:p w:rsidR="00000000" w:rsidDel="00000000" w:rsidP="00000000" w:rsidRDefault="00000000" w:rsidRPr="00000000" w14:paraId="0000003B">
      <w:pPr>
        <w:numPr>
          <w:ilvl w:val="1"/>
          <w:numId w:val="3"/>
        </w:numPr>
        <w:spacing w:line="276.0005454545455" w:lineRule="auto"/>
        <w:ind w:left="2160" w:hanging="360"/>
        <w:rPr>
          <w:rFonts w:ascii="Roboto" w:cs="Roboto" w:eastAsia="Roboto" w:hAnsi="Roboto"/>
          <w:sz w:val="18"/>
          <w:szCs w:val="18"/>
          <w:u w:val="none"/>
        </w:rPr>
      </w:pPr>
      <w:hyperlink r:id="rId25">
        <w:r w:rsidDel="00000000" w:rsidR="00000000" w:rsidRPr="00000000">
          <w:rPr>
            <w:rFonts w:ascii="Roboto" w:cs="Roboto" w:eastAsia="Roboto" w:hAnsi="Roboto"/>
            <w:color w:val="1155cc"/>
            <w:sz w:val="18"/>
            <w:szCs w:val="18"/>
            <w:u w:val="single"/>
            <w:rtl w:val="0"/>
          </w:rPr>
          <w:t xml:space="preserve">At Home Titration Student Procedure and Worksheet KEY</w:t>
        </w:r>
      </w:hyperlink>
      <w:r w:rsidDel="00000000" w:rsidR="00000000" w:rsidRPr="00000000">
        <w:rPr>
          <w:rtl w:val="0"/>
        </w:rPr>
      </w:r>
    </w:p>
    <w:p w:rsidR="00000000" w:rsidDel="00000000" w:rsidP="00000000" w:rsidRDefault="00000000" w:rsidRPr="00000000" w14:paraId="0000003C">
      <w:pPr>
        <w:spacing w:line="276.0005454545455" w:lineRule="auto"/>
        <w:ind w:left="2160" w:firstLine="0"/>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3D">
      <w:pPr>
        <w:jc w:val="both"/>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STANDARDS ALIGNMENT</w:t>
      </w:r>
    </w:p>
    <w:p w:rsidR="00000000" w:rsidDel="00000000" w:rsidP="00000000" w:rsidRDefault="00000000" w:rsidRPr="00000000" w14:paraId="0000003E">
      <w:pPr>
        <w:jc w:val="both"/>
        <w:rPr>
          <w:rFonts w:ascii="Roboto" w:cs="Roboto" w:eastAsia="Roboto" w:hAnsi="Roboto"/>
          <w:b w:val="1"/>
          <w:sz w:val="18"/>
          <w:szCs w:val="18"/>
        </w:rPr>
        <w:sectPr>
          <w:type w:val="continuous"/>
          <w:pgSz w:h="15840" w:w="12240"/>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ind w:left="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40">
      <w:pPr>
        <w:ind w:left="27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HS-PS1-5</w:t>
      </w:r>
      <w:r w:rsidDel="00000000" w:rsidR="00000000" w:rsidRPr="00000000">
        <w:rPr>
          <w:rFonts w:ascii="Roboto" w:cs="Roboto" w:eastAsia="Roboto" w:hAnsi="Roboto"/>
          <w:sz w:val="18"/>
          <w:szCs w:val="18"/>
          <w:rtl w:val="0"/>
        </w:rPr>
        <w:t xml:space="preserve"> Apply scientific principles and evidence to provide an explanation about the effects of changing the temperature or concentration of the reacting particles on the rate at which a reaction occurs.</w:t>
      </w:r>
    </w:p>
    <w:p w:rsidR="00000000" w:rsidDel="00000000" w:rsidP="00000000" w:rsidRDefault="00000000" w:rsidRPr="00000000" w14:paraId="00000041">
      <w:pPr>
        <w:ind w:left="270" w:firstLine="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HS-PS1-6</w:t>
      </w:r>
      <w:r w:rsidDel="00000000" w:rsidR="00000000" w:rsidRPr="00000000">
        <w:rPr>
          <w:rFonts w:ascii="Roboto" w:cs="Roboto" w:eastAsia="Roboto" w:hAnsi="Roboto"/>
          <w:color w:val="4a86e8"/>
          <w:sz w:val="18"/>
          <w:szCs w:val="18"/>
          <w:rtl w:val="0"/>
        </w:rPr>
        <w:t xml:space="preserve"> </w:t>
      </w:r>
      <w:r w:rsidDel="00000000" w:rsidR="00000000" w:rsidRPr="00000000">
        <w:rPr>
          <w:rFonts w:ascii="Roboto" w:cs="Roboto" w:eastAsia="Roboto" w:hAnsi="Roboto"/>
          <w:sz w:val="18"/>
          <w:szCs w:val="18"/>
          <w:rtl w:val="0"/>
        </w:rPr>
        <w:t xml:space="preserve">Refine the design of a chemical system by specifying a change in conditions that would produce increased amounts of products at equilibrium.</w:t>
      </w:r>
    </w:p>
    <w:p w:rsidR="00000000" w:rsidDel="00000000" w:rsidP="00000000" w:rsidRDefault="00000000" w:rsidRPr="00000000" w14:paraId="00000043">
      <w:pPr>
        <w:spacing w:after="160" w:line="256.7994545454545" w:lineRule="auto"/>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4">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HS-PS1-7</w:t>
      </w:r>
      <w:r w:rsidDel="00000000" w:rsidR="00000000" w:rsidRPr="00000000">
        <w:rPr>
          <w:rFonts w:ascii="Roboto" w:cs="Roboto" w:eastAsia="Roboto" w:hAnsi="Roboto"/>
          <w:color w:val="ff0000"/>
          <w:sz w:val="18"/>
          <w:szCs w:val="18"/>
          <w:rtl w:val="0"/>
        </w:rPr>
        <w:t xml:space="preserve"> </w:t>
      </w:r>
      <w:r w:rsidDel="00000000" w:rsidR="00000000" w:rsidRPr="00000000">
        <w:rPr>
          <w:rFonts w:ascii="Roboto" w:cs="Roboto" w:eastAsia="Roboto" w:hAnsi="Roboto"/>
          <w:sz w:val="18"/>
          <w:szCs w:val="18"/>
          <w:rtl w:val="0"/>
        </w:rPr>
        <w:t xml:space="preserve">Use mathematical representations to support the claim that atoms, and therefore mass, are conserved during a chemical reaction.</w:t>
      </w:r>
    </w:p>
    <w:p w:rsidR="00000000" w:rsidDel="00000000" w:rsidP="00000000" w:rsidRDefault="00000000" w:rsidRPr="00000000" w14:paraId="00000045">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6">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47">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CHEM2.F</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collect data and make measurements with accuracy and precision;</w:t>
      </w:r>
    </w:p>
    <w:p w:rsidR="00000000" w:rsidDel="00000000" w:rsidP="00000000" w:rsidRDefault="00000000" w:rsidRPr="00000000" w14:paraId="00000048">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CHEM2.G</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express and manipulate chemical quantities using scientific conventions and mathematical procedures, including dimensional analysis, scientific notation, and significant figures;</w:t>
      </w:r>
    </w:p>
    <w:p w:rsidR="00000000" w:rsidDel="00000000" w:rsidP="00000000" w:rsidRDefault="00000000" w:rsidRPr="00000000" w14:paraId="00000049">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CHEM8.A</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define and use the concept of a mole;</w:t>
      </w:r>
    </w:p>
    <w:p w:rsidR="00000000" w:rsidDel="00000000" w:rsidP="00000000" w:rsidRDefault="00000000" w:rsidRPr="00000000" w14:paraId="0000004A">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CHEM8.C</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calculate percent composition of compounds;</w:t>
      </w:r>
    </w:p>
    <w:p w:rsidR="00000000" w:rsidDel="00000000" w:rsidP="00000000" w:rsidRDefault="00000000" w:rsidRPr="00000000" w14:paraId="0000004B">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CHEM8.F</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differentiate among double replacement reactions, including acid-base reactions and precipitation reactions, and oxidation-reduction reactions such as synthesis, decomposition, single replacement, and combustion reactions;</w:t>
      </w:r>
    </w:p>
    <w:p w:rsidR="00000000" w:rsidDel="00000000" w:rsidP="00000000" w:rsidRDefault="00000000" w:rsidRPr="00000000" w14:paraId="0000004C">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CHEM10.C</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calculate the concentration of solutions in units of molarity;</w:t>
      </w:r>
    </w:p>
    <w:p w:rsidR="00000000" w:rsidDel="00000000" w:rsidP="00000000" w:rsidRDefault="00000000" w:rsidRPr="00000000" w14:paraId="0000004D">
      <w:pPr>
        <w:spacing w:after="200"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CHEM10.E</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distinguish among types of solutions such as electrolytes and nonelectrolytes; unsaturated, saturated, and supersaturated solutions; and strong and weak acids and bases;</w:t>
      </w:r>
    </w:p>
    <w:p w:rsidR="00000000" w:rsidDel="00000000" w:rsidP="00000000" w:rsidRDefault="00000000" w:rsidRPr="00000000" w14:paraId="0000004E">
      <w:pPr>
        <w:spacing w:line="256.7994545454545" w:lineRule="auto"/>
        <w:ind w:left="270" w:firstLine="0"/>
        <w:rPr>
          <w:rFonts w:ascii="Roboto" w:cs="Roboto" w:eastAsia="Roboto" w:hAnsi="Roboto"/>
          <w:sz w:val="18"/>
          <w:szCs w:val="18"/>
          <w:highlight w:val="white"/>
        </w:rPr>
      </w:pPr>
      <w:r w:rsidDel="00000000" w:rsidR="00000000" w:rsidRPr="00000000">
        <w:rPr>
          <w:rFonts w:ascii="Roboto" w:cs="Roboto" w:eastAsia="Roboto" w:hAnsi="Roboto"/>
          <w:b w:val="1"/>
          <w:sz w:val="18"/>
          <w:szCs w:val="18"/>
          <w:rtl w:val="0"/>
        </w:rPr>
        <w:t xml:space="preserve">CHEM10.H</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highlight w:val="white"/>
          <w:rtl w:val="0"/>
        </w:rPr>
        <w:t xml:space="preserve">define pH and calculate the pH of a solution using the hydrogen ion concentration.</w:t>
      </w:r>
    </w:p>
    <w:p w:rsidR="00000000" w:rsidDel="00000000" w:rsidP="00000000" w:rsidRDefault="00000000" w:rsidRPr="00000000" w14:paraId="0000004F">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LOUISIANA STANDARDS FOR SCIENCE CONNECTIONS</w:t>
      </w:r>
    </w:p>
    <w:p w:rsidR="00000000" w:rsidDel="00000000" w:rsidP="00000000" w:rsidRDefault="00000000" w:rsidRPr="00000000" w14:paraId="00000050">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HS-PS1-5: </w:t>
      </w:r>
      <w:r w:rsidDel="00000000" w:rsidR="00000000" w:rsidRPr="00000000">
        <w:rPr>
          <w:rFonts w:ascii="Roboto" w:cs="Roboto" w:eastAsia="Roboto" w:hAnsi="Roboto"/>
          <w:sz w:val="18"/>
          <w:szCs w:val="18"/>
          <w:rtl w:val="0"/>
        </w:rPr>
        <w:t xml:space="preserve">Apply scientific principles and evidence to provide an explanation about the effects of changing the temperature or concentration of the reacting particles on the rate at which a reaction occurs.</w:t>
      </w:r>
    </w:p>
    <w:p w:rsidR="00000000" w:rsidDel="00000000" w:rsidP="00000000" w:rsidRDefault="00000000" w:rsidRPr="00000000" w14:paraId="00000051">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2">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HS-PS1-6: </w:t>
      </w:r>
      <w:r w:rsidDel="00000000" w:rsidR="00000000" w:rsidRPr="00000000">
        <w:rPr>
          <w:rFonts w:ascii="Roboto" w:cs="Roboto" w:eastAsia="Roboto" w:hAnsi="Roboto"/>
          <w:sz w:val="18"/>
          <w:szCs w:val="18"/>
          <w:rtl w:val="0"/>
        </w:rPr>
        <w:t xml:space="preserve">Refine the design of a chemical system by specifying a change in conditions that would produce increased amounts of products at equilibrium.</w:t>
      </w:r>
    </w:p>
    <w:p w:rsidR="00000000" w:rsidDel="00000000" w:rsidP="00000000" w:rsidRDefault="00000000" w:rsidRPr="00000000" w14:paraId="00000053">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4">
      <w:pPr>
        <w:spacing w:line="276.0005454545455" w:lineRule="auto"/>
        <w:ind w:left="27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HS-PS1-7:</w:t>
      </w:r>
      <w:r w:rsidDel="00000000" w:rsidR="00000000" w:rsidRPr="00000000">
        <w:rPr>
          <w:rFonts w:ascii="Roboto" w:cs="Roboto" w:eastAsia="Roboto" w:hAnsi="Roboto"/>
          <w:b w:val="1"/>
          <w:sz w:val="18"/>
          <w:szCs w:val="18"/>
          <w:rtl w:val="0"/>
        </w:rPr>
        <w:t xml:space="preserve"> </w:t>
      </w:r>
      <w:r w:rsidDel="00000000" w:rsidR="00000000" w:rsidRPr="00000000">
        <w:rPr>
          <w:rFonts w:ascii="Roboto" w:cs="Roboto" w:eastAsia="Roboto" w:hAnsi="Roboto"/>
          <w:sz w:val="18"/>
          <w:szCs w:val="18"/>
          <w:rtl w:val="0"/>
        </w:rPr>
        <w:t xml:space="preserve">Use mathematical representations to support the claim that atoms, and therefore mass, are conserved during a chemical reaction.</w:t>
      </w:r>
    </w:p>
    <w:p w:rsidR="00000000" w:rsidDel="00000000" w:rsidP="00000000" w:rsidRDefault="00000000" w:rsidRPr="00000000" w14:paraId="00000055">
      <w:pPr>
        <w:ind w:left="45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6">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7">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8">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9">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A">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B">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C">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D">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E">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F">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0">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1">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2">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3">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4">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5">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6">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7">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8">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9">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A">
      <w:pPr>
        <w:ind w:left="27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6B">
      <w:pPr>
        <w:spacing w:after="160" w:line="256.7994545454545" w:lineRule="auto"/>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C">
      <w:pPr>
        <w:ind w:left="27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D">
      <w:pPr>
        <w:ind w:left="0" w:firstLine="0"/>
        <w:rPr>
          <w:rFonts w:ascii="Roboto" w:cs="Roboto" w:eastAsia="Roboto" w:hAnsi="Roboto"/>
          <w:b w:val="1"/>
          <w:sz w:val="18"/>
          <w:szCs w:val="18"/>
        </w:rPr>
        <w:sectPr>
          <w:type w:val="continuous"/>
          <w:pgSz w:h="15840" w:w="12240"/>
          <w:pgMar w:bottom="1440" w:top="1440" w:left="1440" w:right="1440" w:header="720" w:footer="720"/>
          <w:cols w:equalWidth="0" w:num="2" w:sep="1">
            <w:col w:space="287.97999999999996" w:w="4536"/>
            <w:col w:space="0" w:w="4536"/>
          </w:cols>
        </w:sectPr>
      </w:pPr>
      <w:r w:rsidDel="00000000" w:rsidR="00000000" w:rsidRPr="00000000">
        <w:rPr>
          <w:rtl w:val="0"/>
        </w:rPr>
      </w:r>
    </w:p>
    <w:p w:rsidR="00000000" w:rsidDel="00000000" w:rsidP="00000000" w:rsidRDefault="00000000" w:rsidRPr="00000000" w14:paraId="0000006E">
      <w:pPr>
        <w:ind w:left="0" w:firstLine="0"/>
        <w:jc w:val="left"/>
        <w:rPr>
          <w:rFonts w:ascii="Roboto" w:cs="Roboto" w:eastAsia="Roboto" w:hAnsi="Roboto"/>
          <w:color w:val="292929"/>
          <w:sz w:val="18"/>
          <w:szCs w:val="18"/>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BIODIESEL:  Unit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BIODIESEL: Unit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ajvuRW3uZ7fl-jylpQ2Qx3zcmNKwGcTcpu_qQzNj4jg" TargetMode="External"/><Relationship Id="rId22" Type="http://schemas.openxmlformats.org/officeDocument/2006/relationships/hyperlink" Target="https://vimeo.com/415227309" TargetMode="External"/><Relationship Id="rId21" Type="http://schemas.openxmlformats.org/officeDocument/2006/relationships/hyperlink" Target="https://drive.google.com/open?id=1ajvuRW3uZ7fl-jylpQ2Qx3zcmNKwGcTcpu_qQzNj4jg" TargetMode="External"/><Relationship Id="rId24" Type="http://schemas.openxmlformats.org/officeDocument/2006/relationships/hyperlink" Target="https://drive.google.com/open?id=1xIvh58RYofZs5tfuSIKac527AsVa8NhUq-0K4LV8Ses" TargetMode="External"/><Relationship Id="rId23" Type="http://schemas.openxmlformats.org/officeDocument/2006/relationships/hyperlink" Target="https://drive.google.com/open?id=1vtX5ccngBirlAc_aSOy6Vb-vPNvvI2mjm9TQroYa8X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5" Type="http://schemas.openxmlformats.org/officeDocument/2006/relationships/hyperlink" Target="https://drive.google.com/open?id=1ddxO2_sPFA0WnACsZym1nz3Oli_t2gjQj7Le0l5qDlE"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11" Type="http://schemas.openxmlformats.org/officeDocument/2006/relationships/hyperlink" Target="https://drive.google.com/open?id=1R6cNGHGYoJr9tLIHim1IDn_B_Zg90Hc2" TargetMode="External"/><Relationship Id="rId10" Type="http://schemas.openxmlformats.org/officeDocument/2006/relationships/hyperlink" Target="https://www.khanacademy.org/science/high-school-biology/hs-biology-foundations/hs-ph-acids-and-bases/v/introduction-to-ph" TargetMode="External"/><Relationship Id="rId13" Type="http://schemas.openxmlformats.org/officeDocument/2006/relationships/hyperlink" Target="https://drive.google.com/open?id=1qsAiRvVq_wUq_o7vKC4xPq3kCfrcOAGa_tCbcvrwW7Q" TargetMode="External"/><Relationship Id="rId12" Type="http://schemas.openxmlformats.org/officeDocument/2006/relationships/hyperlink" Target="https://www.youtube.com/watch?v=zj6fDDQrl3w" TargetMode="External"/><Relationship Id="rId15" Type="http://schemas.openxmlformats.org/officeDocument/2006/relationships/hyperlink" Target="https://drive.google.com/open?id=1WrH1aC1CHsGhjGOq5ddG6nHoLNnGBVyOiBP7nUePWac" TargetMode="External"/><Relationship Id="rId14" Type="http://schemas.openxmlformats.org/officeDocument/2006/relationships/hyperlink" Target="https://drive.google.com/open?id=1pZQ4b2ufX99GCGxJE21xGjkfgDrCG3ClDdxwfYbp0Os" TargetMode="External"/><Relationship Id="rId17" Type="http://schemas.openxmlformats.org/officeDocument/2006/relationships/hyperlink" Target="https://vimeo.com/415189127" TargetMode="External"/><Relationship Id="rId16" Type="http://schemas.openxmlformats.org/officeDocument/2006/relationships/hyperlink" Target="https://drive.google.com/open?id=1MQp9wE6uMcooaH5kw3sjgMexNzY3YWbVJtK4mRBOw5U" TargetMode="External"/><Relationship Id="rId19" Type="http://schemas.openxmlformats.org/officeDocument/2006/relationships/hyperlink" Target="https://vimeo.com/415196941" TargetMode="External"/><Relationship Id="rId18" Type="http://schemas.openxmlformats.org/officeDocument/2006/relationships/hyperlink" Target="https://drive.google.com/open?id=1ajvuRW3uZ7fl-jylpQ2Qx3zcmNKwGcTcpu_qQzNj4j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