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color w:val="0b5394"/>
          <w:sz w:val="36"/>
          <w:szCs w:val="36"/>
        </w:rPr>
      </w:pPr>
      <w:bookmarkStart w:colFirst="0" w:colLast="0" w:name="_qhnq13zdxvk6" w:id="0"/>
      <w:bookmarkEnd w:id="0"/>
      <w:r w:rsidDel="00000000" w:rsidR="00000000" w:rsidRPr="00000000">
        <w:rPr>
          <w:rFonts w:ascii="Roboto" w:cs="Roboto" w:eastAsia="Roboto" w:hAnsi="Roboto"/>
          <w:color w:val="0b5394"/>
          <w:sz w:val="36"/>
          <w:szCs w:val="36"/>
          <w:rtl w:val="0"/>
        </w:rPr>
        <w:t xml:space="preserve">A Closer Look at the Cause of Sickle Cell: References</w:t>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kfe9kq6k3vce"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Your research has determined that sickle cell hemoglobin differs from normal hemoglobin in the net negative charge on the proteins. This discovery is an important one; it identifies a characteristic that can be used to diagnose sickle cell anemia. However, it does not tell us what causes sickle cell anemia or why the proteins are different. Advances in molecular biology and our understanding of DNA in the past two decades have provided us with more insights into the cause of sickle cell anemia. See if you can use the following data obtained from research in molecular biology to uncover more information about sickle cell anemia.</w:t>
      </w:r>
    </w:p>
    <w:p w:rsidR="00000000" w:rsidDel="00000000" w:rsidP="00000000" w:rsidRDefault="00000000" w:rsidRPr="00000000" w14:paraId="0000000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Document 1</w:t>
      </w:r>
      <w:r w:rsidDel="00000000" w:rsidR="00000000" w:rsidRPr="00000000">
        <w:rPr>
          <w:rFonts w:ascii="Roboto" w:cs="Roboto" w:eastAsia="Roboto" w:hAnsi="Roboto"/>
          <w:sz w:val="20"/>
          <w:szCs w:val="20"/>
          <w:rtl w:val="0"/>
        </w:rPr>
        <w:t xml:space="preserve"> The DNA base sequences of the first seven amino acids for both normal and sickle cell hemoglobin</w:t>
      </w:r>
    </w:p>
    <w:p w:rsidR="00000000" w:rsidDel="00000000" w:rsidP="00000000" w:rsidRDefault="00000000" w:rsidRPr="00000000" w14:paraId="00000012">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Document 2</w:t>
      </w:r>
      <w:r w:rsidDel="00000000" w:rsidR="00000000" w:rsidRPr="00000000">
        <w:rPr>
          <w:rFonts w:ascii="Roboto" w:cs="Roboto" w:eastAsia="Roboto" w:hAnsi="Roboto"/>
          <w:sz w:val="20"/>
          <w:szCs w:val="20"/>
          <w:rtl w:val="0"/>
        </w:rPr>
        <w:t xml:space="preserve"> A chart of mRNA codons and their corresponding amino acids</w:t>
      </w:r>
    </w:p>
    <w:p w:rsidR="00000000" w:rsidDel="00000000" w:rsidP="00000000" w:rsidRDefault="00000000" w:rsidRPr="00000000" w14:paraId="0000001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rPr>
          <w:rFonts w:ascii="Roboto" w:cs="Roboto" w:eastAsia="Roboto" w:hAnsi="Roboto"/>
          <w:sz w:val="18"/>
          <w:szCs w:val="18"/>
        </w:rPr>
      </w:pPr>
      <w:r w:rsidDel="00000000" w:rsidR="00000000" w:rsidRPr="00000000">
        <w:rPr>
          <w:rFonts w:ascii="Roboto" w:cs="Roboto" w:eastAsia="Roboto" w:hAnsi="Roboto"/>
          <w:b w:val="1"/>
          <w:sz w:val="20"/>
          <w:szCs w:val="20"/>
          <w:rtl w:val="0"/>
        </w:rPr>
        <w:t xml:space="preserve">Document 3</w:t>
      </w:r>
      <w:r w:rsidDel="00000000" w:rsidR="00000000" w:rsidRPr="00000000">
        <w:rPr>
          <w:rFonts w:ascii="Roboto" w:cs="Roboto" w:eastAsia="Roboto" w:hAnsi="Roboto"/>
          <w:sz w:val="20"/>
          <w:szCs w:val="20"/>
          <w:rtl w:val="0"/>
        </w:rPr>
        <w:t xml:space="preserve"> The structural formulas for the amino acids and their corresponding charges</w:t>
      </w: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2"/>
        <w:rPr>
          <w:rFonts w:ascii="Roboto" w:cs="Roboto" w:eastAsia="Roboto" w:hAnsi="Roboto"/>
          <w:b w:val="1"/>
          <w:sz w:val="18"/>
          <w:szCs w:val="18"/>
        </w:rPr>
      </w:pPr>
      <w:bookmarkStart w:colFirst="0" w:colLast="0" w:name="_c7hg9gxf4fe" w:id="2"/>
      <w:bookmarkEnd w:id="2"/>
      <w:r w:rsidDel="00000000" w:rsidR="00000000" w:rsidRPr="00000000">
        <w:rPr>
          <w:rFonts w:ascii="Roboto" w:cs="Roboto" w:eastAsia="Roboto" w:hAnsi="Roboto"/>
          <w:color w:val="0b5394"/>
          <w:rtl w:val="0"/>
        </w:rPr>
        <w:t xml:space="preserve">Document 1</w:t>
      </w:r>
      <w:r w:rsidDel="00000000" w:rsidR="00000000" w:rsidRPr="00000000">
        <w:rPr>
          <w:rtl w:val="0"/>
        </w:rPr>
      </w:r>
    </w:p>
    <w:p w:rsidR="00000000" w:rsidDel="00000000" w:rsidP="00000000" w:rsidRDefault="00000000" w:rsidRPr="00000000" w14:paraId="00000019">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DNA sequence of bases for the first 7 amino acids in normal hemoglobin is:</w:t>
      </w:r>
    </w:p>
    <w:p w:rsidR="00000000" w:rsidDel="00000000" w:rsidP="00000000" w:rsidRDefault="00000000" w:rsidRPr="00000000" w14:paraId="0000001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C">
      <w:pPr>
        <w:ind w:firstLine="720"/>
        <w:rPr>
          <w:rFonts w:ascii="Roboto" w:cs="Roboto" w:eastAsia="Roboto" w:hAnsi="Roboto"/>
          <w:sz w:val="20"/>
          <w:szCs w:val="20"/>
        </w:rPr>
      </w:pPr>
      <w:r w:rsidDel="00000000" w:rsidR="00000000" w:rsidRPr="00000000">
        <w:rPr>
          <w:rFonts w:ascii="Roboto" w:cs="Roboto" w:eastAsia="Roboto" w:hAnsi="Roboto"/>
          <w:sz w:val="20"/>
          <w:szCs w:val="20"/>
          <w:rtl w:val="0"/>
        </w:rPr>
        <w:t xml:space="preserve">5' GTGCACCTGACTCCTGAGGAG 3'</w:t>
      </w:r>
    </w:p>
    <w:p w:rsidR="00000000" w:rsidDel="00000000" w:rsidP="00000000" w:rsidRDefault="00000000" w:rsidRPr="00000000" w14:paraId="0000001D">
      <w:pPr>
        <w:ind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E">
      <w:pPr>
        <w:ind w:firstLine="720"/>
        <w:rPr>
          <w:rFonts w:ascii="Roboto" w:cs="Roboto" w:eastAsia="Roboto" w:hAnsi="Roboto"/>
          <w:sz w:val="20"/>
          <w:szCs w:val="20"/>
        </w:rPr>
      </w:pPr>
      <w:r w:rsidDel="00000000" w:rsidR="00000000" w:rsidRPr="00000000">
        <w:rPr>
          <w:rFonts w:ascii="Roboto" w:cs="Roboto" w:eastAsia="Roboto" w:hAnsi="Roboto"/>
          <w:sz w:val="20"/>
          <w:szCs w:val="20"/>
          <w:rtl w:val="0"/>
        </w:rPr>
        <w:t xml:space="preserve">3' CACGTGGACTGAGGACTCCTC 5'</w:t>
      </w:r>
    </w:p>
    <w:p w:rsidR="00000000" w:rsidDel="00000000" w:rsidP="00000000" w:rsidRDefault="00000000" w:rsidRPr="00000000" w14:paraId="0000001F">
      <w:pPr>
        <w:ind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0">
      <w:pPr>
        <w:ind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DNA sequence of bases for the first 7 amino acids in sickle cell hemoglobin is:</w:t>
      </w:r>
    </w:p>
    <w:p w:rsidR="00000000" w:rsidDel="00000000" w:rsidP="00000000" w:rsidRDefault="00000000" w:rsidRPr="00000000" w14:paraId="00000022">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3">
      <w:pPr>
        <w:ind w:firstLine="720"/>
        <w:rPr>
          <w:rFonts w:ascii="Roboto" w:cs="Roboto" w:eastAsia="Roboto" w:hAnsi="Roboto"/>
          <w:sz w:val="20"/>
          <w:szCs w:val="20"/>
        </w:rPr>
      </w:pPr>
      <w:r w:rsidDel="00000000" w:rsidR="00000000" w:rsidRPr="00000000">
        <w:rPr>
          <w:rFonts w:ascii="Roboto" w:cs="Roboto" w:eastAsia="Roboto" w:hAnsi="Roboto"/>
          <w:sz w:val="20"/>
          <w:szCs w:val="20"/>
          <w:rtl w:val="0"/>
        </w:rPr>
        <w:t xml:space="preserve">5' GTGCACCTGACTCCTGTGGAG 3'</w:t>
      </w:r>
    </w:p>
    <w:p w:rsidR="00000000" w:rsidDel="00000000" w:rsidP="00000000" w:rsidRDefault="00000000" w:rsidRPr="00000000" w14:paraId="00000024">
      <w:pPr>
        <w:ind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5">
      <w:pPr>
        <w:ind w:firstLine="720"/>
        <w:rPr>
          <w:rFonts w:ascii="Roboto" w:cs="Roboto" w:eastAsia="Roboto" w:hAnsi="Roboto"/>
          <w:sz w:val="20"/>
          <w:szCs w:val="20"/>
        </w:rPr>
      </w:pPr>
      <w:r w:rsidDel="00000000" w:rsidR="00000000" w:rsidRPr="00000000">
        <w:rPr>
          <w:rFonts w:ascii="Roboto" w:cs="Roboto" w:eastAsia="Roboto" w:hAnsi="Roboto"/>
          <w:sz w:val="20"/>
          <w:szCs w:val="20"/>
          <w:rtl w:val="0"/>
        </w:rPr>
        <w:t xml:space="preserve">3' CACGTGGACTGAGGACACCTC 5'</w:t>
      </w:r>
    </w:p>
    <w:p w:rsidR="00000000" w:rsidDel="00000000" w:rsidP="00000000" w:rsidRDefault="00000000" w:rsidRPr="00000000" w14:paraId="00000026">
      <w:pPr>
        <w:ind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7">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REMINDER</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2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9">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5'…ATGGCCTGGACTTCA…3' </w:t>
        <w:tab/>
      </w:r>
      <w:r w:rsidDel="00000000" w:rsidR="00000000" w:rsidRPr="00000000">
        <w:rPr>
          <w:rFonts w:ascii="Roboto" w:cs="Roboto" w:eastAsia="Roboto" w:hAnsi="Roboto"/>
          <w:b w:val="1"/>
          <w:sz w:val="20"/>
          <w:szCs w:val="20"/>
          <w:rtl w:val="0"/>
        </w:rPr>
        <w:t xml:space="preserve">Sense strand of DNA</w:t>
      </w:r>
    </w:p>
    <w:p w:rsidR="00000000" w:rsidDel="00000000" w:rsidP="00000000" w:rsidRDefault="00000000" w:rsidRPr="00000000" w14:paraId="0000002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B">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3'…TACCGGACCTGAAGT…5' </w:t>
        <w:tab/>
      </w:r>
      <w:r w:rsidDel="00000000" w:rsidR="00000000" w:rsidRPr="00000000">
        <w:rPr>
          <w:rFonts w:ascii="Roboto" w:cs="Roboto" w:eastAsia="Roboto" w:hAnsi="Roboto"/>
          <w:b w:val="1"/>
          <w:sz w:val="20"/>
          <w:szCs w:val="20"/>
          <w:rtl w:val="0"/>
        </w:rPr>
        <w:t xml:space="preserve">Antisense strand of DNA</w:t>
      </w:r>
    </w:p>
    <w:p w:rsidR="00000000" w:rsidDel="00000000" w:rsidP="00000000" w:rsidRDefault="00000000" w:rsidRPr="00000000" w14:paraId="0000002C">
      <w:pPr>
        <w:ind w:left="0" w:firstLine="0"/>
        <w:rPr>
          <w:rFonts w:ascii="Roboto" w:cs="Roboto" w:eastAsia="Roboto" w:hAnsi="Roboto"/>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597966</wp:posOffset>
                </wp:positionH>
                <wp:positionV relativeFrom="paragraph">
                  <wp:posOffset>138113</wp:posOffset>
                </wp:positionV>
                <wp:extent cx="221184" cy="804863"/>
                <wp:effectExtent b="0" l="0" r="0" t="0"/>
                <wp:wrapSquare wrapText="bothSides" distB="114300" distT="114300" distL="114300" distR="114300"/>
                <wp:docPr id="2" name=""/>
                <a:graphic>
                  <a:graphicData uri="http://schemas.microsoft.com/office/word/2010/wordprocessingGroup">
                    <wpg:wgp>
                      <wpg:cNvGrpSpPr/>
                      <wpg:grpSpPr>
                        <a:xfrm>
                          <a:off x="2637075" y="539150"/>
                          <a:ext cx="221184" cy="804863"/>
                          <a:chOff x="2637075" y="539150"/>
                          <a:chExt cx="323325" cy="1225350"/>
                        </a:xfrm>
                      </wpg:grpSpPr>
                      <wps:wsp>
                        <wps:cNvCnPr/>
                        <wps:spPr>
                          <a:xfrm>
                            <a:off x="2793775" y="539150"/>
                            <a:ext cx="9900" cy="1215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637075" y="1548900"/>
                            <a:ext cx="166500" cy="205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813400" y="1548800"/>
                            <a:ext cx="147000" cy="215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597966</wp:posOffset>
                </wp:positionH>
                <wp:positionV relativeFrom="paragraph">
                  <wp:posOffset>138113</wp:posOffset>
                </wp:positionV>
                <wp:extent cx="221184" cy="804863"/>
                <wp:effectExtent b="0" l="0" r="0" t="0"/>
                <wp:wrapSquare wrapText="bothSides" distB="114300" distT="114300" distL="114300" distR="114300"/>
                <wp:docPr id="2"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221184" cy="804863"/>
                        </a:xfrm>
                        <a:prstGeom prst="rect"/>
                        <a:ln/>
                      </pic:spPr>
                    </pic:pic>
                  </a:graphicData>
                </a:graphic>
              </wp:anchor>
            </w:drawing>
          </mc:Fallback>
        </mc:AlternateContent>
      </w:r>
    </w:p>
    <w:p w:rsidR="00000000" w:rsidDel="00000000" w:rsidP="00000000" w:rsidRDefault="00000000" w:rsidRPr="00000000" w14:paraId="0000002D">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E">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F">
      <w:pPr>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Transcription of antisense strand</w:t>
      </w:r>
    </w:p>
    <w:p w:rsidR="00000000" w:rsidDel="00000000" w:rsidP="00000000" w:rsidRDefault="00000000" w:rsidRPr="00000000" w14:paraId="00000030">
      <w:pPr>
        <w:ind w:left="2160"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1">
      <w:pPr>
        <w:ind w:left="2160"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2">
      <w:pPr>
        <w:ind w:left="2160"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5'…AUGGCCUGGACUUCA…3' </w:t>
        <w:tab/>
      </w:r>
      <w:r w:rsidDel="00000000" w:rsidR="00000000" w:rsidRPr="00000000">
        <w:rPr>
          <w:rFonts w:ascii="Roboto" w:cs="Roboto" w:eastAsia="Roboto" w:hAnsi="Roboto"/>
          <w:b w:val="1"/>
          <w:sz w:val="20"/>
          <w:szCs w:val="20"/>
          <w:rtl w:val="0"/>
        </w:rPr>
        <w:t xml:space="preserve">mRNA</w:t>
      </w:r>
    </w:p>
    <w:p w:rsidR="00000000" w:rsidDel="00000000" w:rsidP="00000000" w:rsidRDefault="00000000" w:rsidRPr="00000000" w14:paraId="00000034">
      <w:pPr>
        <w:ind w:left="2160"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5">
      <w:pPr>
        <w:ind w:left="2160" w:firstLine="720"/>
        <w:rPr>
          <w:rFonts w:ascii="Roboto" w:cs="Roboto" w:eastAsia="Roboto" w:hAnsi="Roboto"/>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600075</wp:posOffset>
                </wp:positionH>
                <wp:positionV relativeFrom="paragraph">
                  <wp:posOffset>238125</wp:posOffset>
                </wp:positionV>
                <wp:extent cx="221184" cy="804863"/>
                <wp:effectExtent b="0" l="0" r="0" t="0"/>
                <wp:wrapSquare wrapText="bothSides" distB="114300" distT="114300" distL="114300" distR="114300"/>
                <wp:docPr id="1" name=""/>
                <a:graphic>
                  <a:graphicData uri="http://schemas.microsoft.com/office/word/2010/wordprocessingGroup">
                    <wpg:wgp>
                      <wpg:cNvGrpSpPr/>
                      <wpg:grpSpPr>
                        <a:xfrm>
                          <a:off x="2637075" y="539150"/>
                          <a:ext cx="221184" cy="804863"/>
                          <a:chOff x="2637075" y="539150"/>
                          <a:chExt cx="323325" cy="1225350"/>
                        </a:xfrm>
                      </wpg:grpSpPr>
                      <wps:wsp>
                        <wps:cNvCnPr/>
                        <wps:spPr>
                          <a:xfrm>
                            <a:off x="2793775" y="539150"/>
                            <a:ext cx="9900" cy="1215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637075" y="1548900"/>
                            <a:ext cx="166500" cy="205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813400" y="1548800"/>
                            <a:ext cx="147000" cy="215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600075</wp:posOffset>
                </wp:positionH>
                <wp:positionV relativeFrom="paragraph">
                  <wp:posOffset>238125</wp:posOffset>
                </wp:positionV>
                <wp:extent cx="221184" cy="804863"/>
                <wp:effectExtent b="0" l="0" r="0" t="0"/>
                <wp:wrapSquare wrapText="bothSides" distB="114300" distT="114300" distL="114300" distR="114300"/>
                <wp:docPr id="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21184" cy="804863"/>
                        </a:xfrm>
                        <a:prstGeom prst="rect"/>
                        <a:ln/>
                      </pic:spPr>
                    </pic:pic>
                  </a:graphicData>
                </a:graphic>
              </wp:anchor>
            </w:drawing>
          </mc:Fallback>
        </mc:AlternateContent>
      </w:r>
    </w:p>
    <w:p w:rsidR="00000000" w:rsidDel="00000000" w:rsidP="00000000" w:rsidRDefault="00000000" w:rsidRPr="00000000" w14:paraId="00000036">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7">
      <w:pPr>
        <w:ind w:left="2160"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8">
      <w:pPr>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Translation of mRNA</w:t>
      </w:r>
    </w:p>
    <w:p w:rsidR="00000000" w:rsidDel="00000000" w:rsidP="00000000" w:rsidRDefault="00000000" w:rsidRPr="00000000" w14:paraId="00000039">
      <w:pPr>
        <w:ind w:left="2160"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A">
      <w:pPr>
        <w:ind w:left="2160"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B">
      <w:pPr>
        <w:ind w:left="2160"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C">
      <w:pPr>
        <w:ind w:left="2160" w:firstLine="72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D">
      <w:pPr>
        <w:rPr>
          <w:rFonts w:ascii="Roboto" w:cs="Roboto" w:eastAsia="Roboto" w:hAnsi="Roboto"/>
          <w:b w:val="1"/>
          <w:sz w:val="18"/>
          <w:szCs w:val="18"/>
        </w:rPr>
      </w:pPr>
      <w:r w:rsidDel="00000000" w:rsidR="00000000" w:rsidRPr="00000000">
        <w:rPr>
          <w:rFonts w:ascii="Roboto" w:cs="Roboto" w:eastAsia="Roboto" w:hAnsi="Roboto"/>
          <w:sz w:val="20"/>
          <w:szCs w:val="20"/>
          <w:rtl w:val="0"/>
        </w:rPr>
        <w:t xml:space="preserve">Met-Ala-Trp-Thr-Ser- </w:t>
        <w:tab/>
        <w:tab/>
      </w:r>
      <w:r w:rsidDel="00000000" w:rsidR="00000000" w:rsidRPr="00000000">
        <w:rPr>
          <w:rFonts w:ascii="Roboto" w:cs="Roboto" w:eastAsia="Roboto" w:hAnsi="Roboto"/>
          <w:b w:val="1"/>
          <w:sz w:val="20"/>
          <w:szCs w:val="20"/>
          <w:rtl w:val="0"/>
        </w:rPr>
        <w:t xml:space="preserve">Peptide</w:t>
      </w: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2"/>
        <w:rPr/>
      </w:pPr>
      <w:bookmarkStart w:colFirst="0" w:colLast="0" w:name="_yv9qoj4bixuk" w:id="3"/>
      <w:bookmarkEnd w:id="3"/>
      <w:r w:rsidDel="00000000" w:rsidR="00000000" w:rsidRPr="00000000">
        <w:rPr>
          <w:rtl w:val="0"/>
        </w:rPr>
        <w:t xml:space="preserve">Document 2</w:t>
      </w:r>
    </w:p>
    <w:p w:rsidR="00000000" w:rsidDel="00000000" w:rsidP="00000000" w:rsidRDefault="00000000" w:rsidRPr="00000000" w14:paraId="0000003F">
      <w:pPr>
        <w:rPr>
          <w:rFonts w:ascii="Roboto" w:cs="Roboto" w:eastAsia="Roboto" w:hAnsi="Roboto"/>
          <w:color w:val="0b5394"/>
          <w:sz w:val="36"/>
          <w:szCs w:val="36"/>
        </w:rPr>
      </w:pPr>
      <w:r w:rsidDel="00000000" w:rsidR="00000000" w:rsidRPr="00000000">
        <w:rPr>
          <w:rtl w:val="0"/>
        </w:rPr>
      </w:r>
    </w:p>
    <w:p w:rsidR="00000000" w:rsidDel="00000000" w:rsidP="00000000" w:rsidRDefault="00000000" w:rsidRPr="00000000" w14:paraId="0000004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 chart of mRNA codons and their corresponding amino acids.</w:t>
      </w:r>
    </w:p>
    <w:p w:rsidR="00000000" w:rsidDel="00000000" w:rsidP="00000000" w:rsidRDefault="00000000" w:rsidRPr="00000000" w14:paraId="00000041">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42">
      <w:pPr>
        <w:rPr>
          <w:rFonts w:ascii="Roboto" w:cs="Roboto" w:eastAsia="Roboto" w:hAnsi="Roboto"/>
          <w:b w:val="1"/>
          <w:sz w:val="18"/>
          <w:szCs w:val="18"/>
        </w:rPr>
      </w:pPr>
      <w:r w:rsidDel="00000000" w:rsidR="00000000" w:rsidRPr="00000000">
        <w:rPr>
          <w:rFonts w:ascii="Roboto" w:cs="Roboto" w:eastAsia="Roboto" w:hAnsi="Roboto"/>
          <w:b w:val="1"/>
          <w:sz w:val="18"/>
          <w:szCs w:val="18"/>
        </w:rPr>
        <w:drawing>
          <wp:inline distB="114300" distT="114300" distL="114300" distR="114300">
            <wp:extent cx="5943600" cy="5410200"/>
            <wp:effectExtent b="0" l="0" r="0" t="0"/>
            <wp:docPr id="9"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943600" cy="54102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rPr>
          <w:rFonts w:ascii="Roboto" w:cs="Roboto" w:eastAsia="Roboto" w:hAnsi="Roboto"/>
          <w:color w:val="0b5394"/>
          <w:sz w:val="36"/>
          <w:szCs w:val="36"/>
        </w:rPr>
      </w:pPr>
      <w:bookmarkStart w:colFirst="0" w:colLast="0" w:name="_2jxupodv9rcr" w:id="4"/>
      <w:bookmarkEnd w:id="4"/>
      <w:r w:rsidDel="00000000" w:rsidR="00000000" w:rsidRPr="00000000">
        <w:rPr>
          <w:rtl w:val="0"/>
        </w:rPr>
        <w:t xml:space="preserve">Document 3</w:t>
      </w:r>
      <w:r w:rsidDel="00000000" w:rsidR="00000000" w:rsidRPr="00000000">
        <w:rPr>
          <w:rtl w:val="0"/>
        </w:rPr>
      </w:r>
    </w:p>
    <w:p w:rsidR="00000000" w:rsidDel="00000000" w:rsidP="00000000" w:rsidRDefault="00000000" w:rsidRPr="00000000" w14:paraId="0000004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Below are the structural formulas for the amino acids.  Note that the backbone of the amino acid contains one positive charge (</w:t>
      </w:r>
      <w:r w:rsidDel="00000000" w:rsidR="00000000" w:rsidRPr="00000000">
        <w:rPr>
          <w:rFonts w:ascii="Roboto" w:cs="Roboto" w:eastAsia="Roboto" w:hAnsi="Roboto"/>
          <w:sz w:val="20"/>
          <w:szCs w:val="20"/>
          <w:vertAlign w:val="superscript"/>
          <w:rtl w:val="0"/>
        </w:rPr>
        <w:t xml:space="preserve">+</w:t>
      </w:r>
      <w:r w:rsidDel="00000000" w:rsidR="00000000" w:rsidRPr="00000000">
        <w:rPr>
          <w:rFonts w:ascii="Roboto" w:cs="Roboto" w:eastAsia="Roboto" w:hAnsi="Roboto"/>
          <w:sz w:val="20"/>
          <w:szCs w:val="20"/>
          <w:rtl w:val="0"/>
        </w:rPr>
        <w:t xml:space="preserve">H</w:t>
      </w:r>
      <w:r w:rsidDel="00000000" w:rsidR="00000000" w:rsidRPr="00000000">
        <w:rPr>
          <w:rFonts w:ascii="Roboto" w:cs="Roboto" w:eastAsia="Roboto" w:hAnsi="Roboto"/>
          <w:sz w:val="20"/>
          <w:szCs w:val="20"/>
          <w:vertAlign w:val="subscript"/>
          <w:rtl w:val="0"/>
        </w:rPr>
        <w:t xml:space="preserve">3</w:t>
      </w:r>
      <w:r w:rsidDel="00000000" w:rsidR="00000000" w:rsidRPr="00000000">
        <w:rPr>
          <w:rFonts w:ascii="Roboto" w:cs="Roboto" w:eastAsia="Roboto" w:hAnsi="Roboto"/>
          <w:sz w:val="20"/>
          <w:szCs w:val="20"/>
          <w:rtl w:val="0"/>
        </w:rPr>
        <w:t xml:space="preserve">N) and one negative charge (COO</w:t>
      </w:r>
      <w:r w:rsidDel="00000000" w:rsidR="00000000" w:rsidRPr="00000000">
        <w:rPr>
          <w:rFonts w:ascii="Roboto" w:cs="Roboto" w:eastAsia="Roboto" w:hAnsi="Roboto"/>
          <w:sz w:val="20"/>
          <w:szCs w:val="20"/>
          <w:vertAlign w:val="superscript"/>
          <w:rtl w:val="0"/>
        </w:rPr>
        <w:t xml:space="preserve">--</w:t>
      </w:r>
      <w:r w:rsidDel="00000000" w:rsidR="00000000" w:rsidRPr="00000000">
        <w:rPr>
          <w:rFonts w:ascii="Roboto" w:cs="Roboto" w:eastAsia="Roboto" w:hAnsi="Roboto"/>
          <w:sz w:val="20"/>
          <w:szCs w:val="20"/>
          <w:rtl w:val="0"/>
        </w:rPr>
        <w:t xml:space="preserve">).  Since the side chain of proline connects to the nitrogen of the backbone, it has a </w:t>
      </w:r>
      <w:r w:rsidDel="00000000" w:rsidR="00000000" w:rsidRPr="00000000">
        <w:rPr>
          <w:rFonts w:ascii="Roboto" w:cs="Roboto" w:eastAsia="Roboto" w:hAnsi="Roboto"/>
          <w:sz w:val="20"/>
          <w:szCs w:val="20"/>
          <w:vertAlign w:val="superscript"/>
          <w:rtl w:val="0"/>
        </w:rPr>
        <w:t xml:space="preserve">+</w:t>
      </w:r>
      <w:r w:rsidDel="00000000" w:rsidR="00000000" w:rsidRPr="00000000">
        <w:rPr>
          <w:rFonts w:ascii="Roboto" w:cs="Roboto" w:eastAsia="Roboto" w:hAnsi="Roboto"/>
          <w:sz w:val="20"/>
          <w:szCs w:val="20"/>
          <w:rtl w:val="0"/>
        </w:rPr>
        <w:t xml:space="preserve">H</w:t>
      </w:r>
      <w:r w:rsidDel="00000000" w:rsidR="00000000" w:rsidRPr="00000000">
        <w:rPr>
          <w:rFonts w:ascii="Roboto" w:cs="Roboto" w:eastAsia="Roboto" w:hAnsi="Roboto"/>
          <w:sz w:val="20"/>
          <w:szCs w:val="20"/>
          <w:vertAlign w:val="subscript"/>
          <w:rtl w:val="0"/>
        </w:rPr>
        <w:t xml:space="preserve">2</w:t>
      </w:r>
      <w:r w:rsidDel="00000000" w:rsidR="00000000" w:rsidRPr="00000000">
        <w:rPr>
          <w:rFonts w:ascii="Roboto" w:cs="Roboto" w:eastAsia="Roboto" w:hAnsi="Roboto"/>
          <w:sz w:val="20"/>
          <w:szCs w:val="20"/>
          <w:rtl w:val="0"/>
        </w:rPr>
        <w:t xml:space="preserve">N. Sum the charges in the </w:t>
      </w:r>
      <w:r w:rsidDel="00000000" w:rsidR="00000000" w:rsidRPr="00000000">
        <w:rPr>
          <w:rFonts w:ascii="Roboto" w:cs="Roboto" w:eastAsia="Roboto" w:hAnsi="Roboto"/>
          <w:sz w:val="20"/>
          <w:szCs w:val="20"/>
          <w:u w:val="single"/>
          <w:rtl w:val="0"/>
        </w:rPr>
        <w:t xml:space="preserve">side chain</w:t>
      </w:r>
      <w:r w:rsidDel="00000000" w:rsidR="00000000" w:rsidRPr="00000000">
        <w:rPr>
          <w:rFonts w:ascii="Roboto" w:cs="Roboto" w:eastAsia="Roboto" w:hAnsi="Roboto"/>
          <w:sz w:val="20"/>
          <w:szCs w:val="20"/>
          <w:rtl w:val="0"/>
        </w:rPr>
        <w:t xml:space="preserve"> to calculate the charge of the specific amino acid.</w:t>
      </w:r>
    </w:p>
    <w:p w:rsidR="00000000" w:rsidDel="00000000" w:rsidP="00000000" w:rsidRDefault="00000000" w:rsidRPr="00000000" w14:paraId="00000045">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6">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ab/>
        <w:t xml:space="preserve">Amino acids with hydrophobic side groups</w:t>
      </w:r>
    </w:p>
    <w:p w:rsidR="00000000" w:rsidDel="00000000" w:rsidP="00000000" w:rsidRDefault="00000000" w:rsidRPr="00000000" w14:paraId="0000004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8">
      <w:pPr>
        <w:jc w:val="right"/>
        <w:rPr>
          <w:rFonts w:ascii="Roboto" w:cs="Roboto" w:eastAsia="Roboto" w:hAnsi="Roboto"/>
          <w:sz w:val="18"/>
          <w:szCs w:val="18"/>
        </w:rPr>
      </w:pPr>
      <w:r w:rsidDel="00000000" w:rsidR="00000000" w:rsidRPr="00000000">
        <w:rPr>
          <w:rFonts w:ascii="Roboto" w:cs="Roboto" w:eastAsia="Roboto" w:hAnsi="Roboto"/>
          <w:sz w:val="18"/>
          <w:szCs w:val="18"/>
        </w:rPr>
        <w:drawing>
          <wp:inline distB="114300" distT="114300" distL="114300" distR="114300">
            <wp:extent cx="4643438" cy="1597047"/>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643438" cy="1597047"/>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A">
      <w:pPr>
        <w:ind w:firstLine="72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Amino acids with hydrophilic side groups</w:t>
      </w:r>
    </w:p>
    <w:p w:rsidR="00000000" w:rsidDel="00000000" w:rsidP="00000000" w:rsidRDefault="00000000" w:rsidRPr="00000000" w14:paraId="0000004B">
      <w:pPr>
        <w:ind w:firstLine="72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C">
      <w:pPr>
        <w:jc w:val="right"/>
        <w:rPr>
          <w:rFonts w:ascii="Roboto" w:cs="Roboto" w:eastAsia="Roboto" w:hAnsi="Roboto"/>
          <w:sz w:val="18"/>
          <w:szCs w:val="18"/>
        </w:rPr>
      </w:pPr>
      <w:r w:rsidDel="00000000" w:rsidR="00000000" w:rsidRPr="00000000">
        <w:rPr>
          <w:rFonts w:ascii="Roboto" w:cs="Roboto" w:eastAsia="Roboto" w:hAnsi="Roboto"/>
          <w:sz w:val="18"/>
          <w:szCs w:val="18"/>
        </w:rPr>
        <w:drawing>
          <wp:inline distB="114300" distT="114300" distL="114300" distR="114300">
            <wp:extent cx="4779851" cy="2052638"/>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779851" cy="2052638"/>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ind w:firstLine="72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Aminos acids that are in between</w:t>
      </w:r>
    </w:p>
    <w:p w:rsidR="00000000" w:rsidDel="00000000" w:rsidP="00000000" w:rsidRDefault="00000000" w:rsidRPr="00000000" w14:paraId="0000004E">
      <w:pPr>
        <w:ind w:firstLine="720"/>
        <w:jc w:val="right"/>
        <w:rPr>
          <w:rFonts w:ascii="Roboto" w:cs="Roboto" w:eastAsia="Roboto" w:hAnsi="Roboto"/>
          <w:sz w:val="18"/>
          <w:szCs w:val="18"/>
        </w:rPr>
      </w:pPr>
      <w:r w:rsidDel="00000000" w:rsidR="00000000" w:rsidRPr="00000000">
        <w:rPr>
          <w:rFonts w:ascii="Roboto" w:cs="Roboto" w:eastAsia="Roboto" w:hAnsi="Roboto"/>
          <w:sz w:val="18"/>
          <w:szCs w:val="18"/>
        </w:rPr>
        <w:drawing>
          <wp:inline distB="114300" distT="114300" distL="114300" distR="114300">
            <wp:extent cx="4576763" cy="1929049"/>
            <wp:effectExtent b="0" l="0" r="0" t="0"/>
            <wp:docPr id="8"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576763" cy="1929049"/>
                    </a:xfrm>
                    <a:prstGeom prst="rect"/>
                    <a:ln/>
                  </pic:spPr>
                </pic:pic>
              </a:graphicData>
            </a:graphic>
          </wp:inline>
        </w:drawing>
      </w:r>
      <w:r w:rsidDel="00000000" w:rsidR="00000000" w:rsidRPr="00000000">
        <w:rPr>
          <w:rtl w:val="0"/>
        </w:rPr>
      </w:r>
    </w:p>
    <w:sectPr>
      <w:headerReference r:id="rId12" w:type="default"/>
      <w:headerReference r:id="rId13" w:type="first"/>
      <w:footerReference r:id="rId14" w:type="default"/>
      <w:footerReference r:id="rId15"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Closer Look Reference Sheet</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Closer Look Reference Sheet</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1843088" cy="915099"/>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6.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