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6">
      <w:pPr>
        <w:pStyle w:val="Title"/>
        <w:rPr>
          <w:sz w:val="22"/>
          <w:szCs w:val="22"/>
        </w:rPr>
      </w:pPr>
      <w:bookmarkStart w:colFirst="0" w:colLast="0" w:name="_heading=h.760zt5ipse5e" w:id="0"/>
      <w:bookmarkEnd w:id="0"/>
      <w:r w:rsidDel="00000000" w:rsidR="00000000" w:rsidRPr="00000000">
        <w:rPr>
          <w:rtl w:val="0"/>
        </w:rPr>
        <w:t xml:space="preserve">Ground Breaking News</w:t>
      </w:r>
      <w:r w:rsidDel="00000000" w:rsidR="00000000" w:rsidRPr="00000000">
        <w:rPr>
          <w:rtl w:val="0"/>
        </w:rPr>
      </w:r>
    </w:p>
    <w:p w:rsidR="00000000" w:rsidDel="00000000" w:rsidP="00000000" w:rsidRDefault="00000000" w:rsidRPr="00000000" w14:paraId="00000007">
      <w:pPr>
        <w:pStyle w:val="Subtitle"/>
        <w:rPr>
          <w:rFonts w:ascii="Roboto" w:cs="Roboto" w:eastAsia="Roboto" w:hAnsi="Roboto"/>
          <w:sz w:val="18"/>
          <w:szCs w:val="18"/>
        </w:rPr>
      </w:pPr>
      <w:bookmarkStart w:colFirst="0" w:colLast="0" w:name="_heading=h.uylnctavpae2" w:id="1"/>
      <w:bookmarkEnd w:id="1"/>
      <w:r w:rsidDel="00000000" w:rsidR="00000000" w:rsidRPr="00000000">
        <w:rPr>
          <w:rFonts w:ascii="Roboto" w:cs="Roboto" w:eastAsia="Roboto" w:hAnsi="Roboto"/>
          <w:color w:val="000000"/>
          <w:sz w:val="20"/>
          <w:szCs w:val="20"/>
          <w:rtl w:val="0"/>
        </w:rPr>
        <w:t xml:space="preserve">This unit will introduce students to tectonic plates.  Students will develop questions after viewing satellite images showing uplift along the coast of New Zealand from 2010 to 2016.  Throughout the unit, students will analyze pieces of evidence to answer their questions and eventually come to understand tectonic plates’ role in causing uplift in land through mountain formation and earthquakes.</w:t>
      </w:r>
      <w:r w:rsidDel="00000000" w:rsidR="00000000" w:rsidRPr="00000000">
        <w:rPr>
          <w:rtl w:val="0"/>
        </w:rPr>
      </w:r>
    </w:p>
    <w:p w:rsidR="00000000" w:rsidDel="00000000" w:rsidP="00000000" w:rsidRDefault="00000000" w:rsidRPr="00000000" w14:paraId="00000008">
      <w:pPr>
        <w:pStyle w:val="Heading1"/>
        <w:jc w:val="both"/>
        <w:rPr>
          <w:color w:val="0b5394"/>
          <w:sz w:val="32"/>
          <w:szCs w:val="32"/>
        </w:rPr>
      </w:pPr>
      <w:bookmarkStart w:colFirst="0" w:colLast="0" w:name="_heading=h.pt4e1o1z9x5j" w:id="2"/>
      <w:bookmarkEnd w:id="2"/>
      <w:r w:rsidDel="00000000" w:rsidR="00000000" w:rsidRPr="00000000">
        <w:rPr>
          <w:color w:val="0b5394"/>
          <w:sz w:val="32"/>
          <w:szCs w:val="32"/>
          <w:rtl w:val="0"/>
        </w:rPr>
        <w:t xml:space="preserve">STANDARDS ALIGNMENT</w:t>
      </w:r>
    </w:p>
    <w:p w:rsidR="00000000" w:rsidDel="00000000" w:rsidP="00000000" w:rsidRDefault="00000000" w:rsidRPr="00000000" w14:paraId="00000009">
      <w:pPr>
        <w:jc w:val="both"/>
        <w:rPr>
          <w:rFonts w:ascii="Roboto" w:cs="Roboto" w:eastAsia="Roboto" w:hAnsi="Roboto"/>
          <w:b w:val="1"/>
          <w:sz w:val="18"/>
          <w:szCs w:val="18"/>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NGSS CONNECTIONS</w:t>
      </w:r>
      <w:r w:rsidDel="00000000" w:rsidR="00000000" w:rsidRPr="00000000">
        <w:rPr>
          <w:rtl w:val="0"/>
        </w:rPr>
      </w:r>
    </w:p>
    <w:p w:rsidR="00000000" w:rsidDel="00000000" w:rsidP="00000000" w:rsidRDefault="00000000" w:rsidRPr="00000000" w14:paraId="0000000B">
      <w:pPr>
        <w:ind w:left="18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MS-ESS2-2: </w:t>
      </w:r>
      <w:r w:rsidDel="00000000" w:rsidR="00000000" w:rsidRPr="00000000">
        <w:rPr>
          <w:rFonts w:ascii="Roboto" w:cs="Roboto" w:eastAsia="Roboto" w:hAnsi="Roboto"/>
          <w:sz w:val="18"/>
          <w:szCs w:val="18"/>
          <w:rtl w:val="0"/>
        </w:rPr>
        <w:t xml:space="preserve">Construct an explanation based on evidence for how geoscience processes have changed Earth’s surface at varying time and spatial scales.</w:t>
      </w:r>
    </w:p>
    <w:p w:rsidR="00000000" w:rsidDel="00000000" w:rsidP="00000000" w:rsidRDefault="00000000" w:rsidRPr="00000000" w14:paraId="0000000C">
      <w:pPr>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D">
      <w:pPr>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TEKS CONNECTIONS</w:t>
      </w:r>
    </w:p>
    <w:p w:rsidR="00000000" w:rsidDel="00000000" w:rsidP="00000000" w:rsidRDefault="00000000" w:rsidRPr="00000000" w14:paraId="0000000E">
      <w:pPr>
        <w:ind w:left="180" w:firstLine="0"/>
        <w:rPr>
          <w:rFonts w:ascii="Roboto" w:cs="Roboto" w:eastAsia="Roboto" w:hAnsi="Roboto"/>
          <w:sz w:val="18"/>
          <w:szCs w:val="18"/>
        </w:rPr>
        <w:sectPr>
          <w:type w:val="continuous"/>
          <w:pgSz w:h="15840" w:w="12240" w:orient="portrait"/>
          <w:pgMar w:bottom="1440" w:top="1440" w:left="1440" w:right="1440" w:header="720" w:footer="720"/>
        </w:sectPr>
      </w:pPr>
      <w:r w:rsidDel="00000000" w:rsidR="00000000" w:rsidRPr="00000000">
        <w:rPr>
          <w:rFonts w:ascii="Roboto" w:cs="Roboto" w:eastAsia="Roboto" w:hAnsi="Roboto"/>
          <w:b w:val="1"/>
          <w:sz w:val="18"/>
          <w:szCs w:val="18"/>
          <w:rtl w:val="0"/>
        </w:rPr>
        <w:t xml:space="preserve">6.10D: </w:t>
      </w:r>
      <w:r w:rsidDel="00000000" w:rsidR="00000000" w:rsidRPr="00000000">
        <w:rPr>
          <w:rFonts w:ascii="Roboto" w:cs="Roboto" w:eastAsia="Roboto" w:hAnsi="Roboto"/>
          <w:sz w:val="18"/>
          <w:szCs w:val="18"/>
          <w:rtl w:val="0"/>
        </w:rPr>
        <w:t xml:space="preserve"> Describe how plate tectonics causes major geological events such as ocean basin formation, earthquakes, volcanic eruptions, and mountain building.</w:t>
      </w:r>
    </w:p>
    <w:p w:rsidR="00000000" w:rsidDel="00000000" w:rsidP="00000000" w:rsidRDefault="00000000" w:rsidRPr="00000000" w14:paraId="0000000F">
      <w:pPr>
        <w:pStyle w:val="Heading1"/>
        <w:rPr>
          <w:color w:val="0b5394"/>
          <w:sz w:val="32"/>
          <w:szCs w:val="32"/>
        </w:rPr>
      </w:pPr>
      <w:bookmarkStart w:colFirst="0" w:colLast="0" w:name="_heading=h.3ri8kdo7okgy" w:id="3"/>
      <w:bookmarkEnd w:id="3"/>
      <w:r w:rsidDel="00000000" w:rsidR="00000000" w:rsidRPr="00000000">
        <w:rPr>
          <w:color w:val="0b5394"/>
          <w:sz w:val="32"/>
          <w:szCs w:val="32"/>
          <w:rtl w:val="0"/>
        </w:rPr>
        <w:t xml:space="preserve">LEARNING OBJECTIVES</w:t>
      </w:r>
    </w:p>
    <w:p w:rsidR="00000000" w:rsidDel="00000000" w:rsidP="00000000" w:rsidRDefault="00000000" w:rsidRPr="00000000" w14:paraId="00000010">
      <w:pPr>
        <w:ind w:left="0" w:firstLine="0"/>
        <w:rPr>
          <w:rFonts w:ascii="Roboto" w:cs="Roboto" w:eastAsia="Roboto" w:hAnsi="Roboto"/>
          <w:sz w:val="18"/>
          <w:szCs w:val="18"/>
        </w:rPr>
        <w:sectPr>
          <w:type w:val="continuous"/>
          <w:pgSz w:h="15840" w:w="12240" w:orient="portrait"/>
          <w:pgMar w:bottom="1440" w:top="1440" w:left="1440" w:right="1440" w:header="72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know:</w:t>
      </w:r>
    </w:p>
    <w:p w:rsidR="00000000" w:rsidDel="00000000" w:rsidP="00000000" w:rsidRDefault="00000000" w:rsidRPr="00000000" w14:paraId="00000012">
      <w:pPr>
        <w:numPr>
          <w:ilvl w:val="0"/>
          <w:numId w:val="10"/>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Tectonic plates</w:t>
      </w:r>
    </w:p>
    <w:p w:rsidR="00000000" w:rsidDel="00000000" w:rsidP="00000000" w:rsidRDefault="00000000" w:rsidRPr="00000000" w14:paraId="00000013">
      <w:pPr>
        <w:numPr>
          <w:ilvl w:val="0"/>
          <w:numId w:val="10"/>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Fault types</w:t>
      </w:r>
    </w:p>
    <w:p w:rsidR="00000000" w:rsidDel="00000000" w:rsidP="00000000" w:rsidRDefault="00000000" w:rsidRPr="00000000" w14:paraId="00000014">
      <w:pPr>
        <w:ind w:left="1440" w:firstLine="0"/>
        <w:rPr>
          <w:rFonts w:ascii="Roboto" w:cs="Roboto" w:eastAsia="Roboto" w:hAnsi="Roboto"/>
          <w:sz w:val="18"/>
          <w:szCs w:val="18"/>
        </w:rPr>
      </w:pPr>
      <w:r w:rsidDel="00000000" w:rsidR="00000000" w:rsidRPr="00000000">
        <w:rPr>
          <w:rtl w:val="0"/>
        </w:rPr>
      </w:r>
    </w:p>
    <w:sdt>
      <w:sdtPr>
        <w:tag w:val="goog_rdk_0"/>
      </w:sdtPr>
      <w:sdtContent>
        <w:p w:rsidR="00000000" w:rsidDel="00000000" w:rsidP="00000000" w:rsidRDefault="00000000" w:rsidRPr="00000000" w14:paraId="00000015">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understand:</w:t>
          </w:r>
        </w:p>
      </w:sdtContent>
    </w:sdt>
    <w:p w:rsidR="00000000" w:rsidDel="00000000" w:rsidP="00000000" w:rsidRDefault="00000000" w:rsidRPr="00000000" w14:paraId="00000016">
      <w:pPr>
        <w:numPr>
          <w:ilvl w:val="0"/>
          <w:numId w:val="6"/>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Land uplift can occur due to either mountain formation or an earthquake at a reverse fault.  Both occur due to the motion of tectonic plates but both happen at drastically different time scales.</w:t>
      </w:r>
    </w:p>
    <w:p w:rsidR="00000000" w:rsidDel="00000000" w:rsidP="00000000" w:rsidRDefault="00000000" w:rsidRPr="00000000" w14:paraId="00000017">
      <w:pPr>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8">
      <w:pPr>
        <w:ind w:left="0" w:firstLine="0"/>
        <w:rPr>
          <w:rFonts w:ascii="Roboto" w:cs="Roboto" w:eastAsia="Roboto" w:hAnsi="Roboto"/>
          <w:sz w:val="18"/>
          <w:szCs w:val="18"/>
        </w:rPr>
      </w:pPr>
      <w:r w:rsidDel="00000000" w:rsidR="00000000" w:rsidRPr="00000000">
        <w:br w:type="column"/>
      </w:r>
      <w:r w:rsidDel="00000000" w:rsidR="00000000" w:rsidRPr="00000000">
        <w:rPr>
          <w:rtl w:val="0"/>
        </w:rPr>
      </w:r>
    </w:p>
    <w:p w:rsidR="00000000" w:rsidDel="00000000" w:rsidP="00000000" w:rsidRDefault="00000000" w:rsidRPr="00000000" w14:paraId="00000019">
      <w:pPr>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be able to:</w:t>
      </w:r>
    </w:p>
    <w:p w:rsidR="00000000" w:rsidDel="00000000" w:rsidP="00000000" w:rsidRDefault="00000000" w:rsidRPr="00000000" w14:paraId="0000001A">
      <w:pPr>
        <w:numPr>
          <w:ilvl w:val="0"/>
          <w:numId w:val="1"/>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interactives to determine if plate boundaries are transverse, convergent or divergent</w:t>
      </w:r>
    </w:p>
    <w:p w:rsidR="00000000" w:rsidDel="00000000" w:rsidP="00000000" w:rsidRDefault="00000000" w:rsidRPr="00000000" w14:paraId="0000001B">
      <w:pPr>
        <w:numPr>
          <w:ilvl w:val="0"/>
          <w:numId w:val="1"/>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an online model to investigate if subduction can create land uplift in the form of mountains</w:t>
      </w:r>
    </w:p>
    <w:p w:rsidR="00000000" w:rsidDel="00000000" w:rsidP="00000000" w:rsidRDefault="00000000" w:rsidRPr="00000000" w14:paraId="0000001C">
      <w:pPr>
        <w:numPr>
          <w:ilvl w:val="0"/>
          <w:numId w:val="1"/>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an at home model to learn about the types of plate boundaries</w:t>
      </w:r>
    </w:p>
    <w:p w:rsidR="00000000" w:rsidDel="00000000" w:rsidP="00000000" w:rsidRDefault="00000000" w:rsidRPr="00000000" w14:paraId="0000001D">
      <w:pPr>
        <w:numPr>
          <w:ilvl w:val="0"/>
          <w:numId w:val="1"/>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an interactive to learn about the types of geologic events of the past</w:t>
      </w:r>
    </w:p>
    <w:p w:rsidR="00000000" w:rsidDel="00000000" w:rsidP="00000000" w:rsidRDefault="00000000" w:rsidRPr="00000000" w14:paraId="0000001E">
      <w:pPr>
        <w:numPr>
          <w:ilvl w:val="0"/>
          <w:numId w:val="1"/>
        </w:numPr>
        <w:shd w:fill="ffffff" w:val="clear"/>
        <w:ind w:left="720" w:hanging="360"/>
        <w:rPr>
          <w:rFonts w:ascii="Roboto" w:cs="Roboto" w:eastAsia="Roboto" w:hAnsi="Roboto"/>
          <w:sz w:val="18"/>
          <w:szCs w:val="18"/>
        </w:rPr>
        <w:sectPr>
          <w:type w:val="continuous"/>
          <w:pgSz w:h="15840" w:w="12240" w:orient="portrait"/>
          <w:pgMar w:bottom="1440" w:top="1440" w:left="1440" w:right="1440" w:header="720" w:footer="720"/>
          <w:cols w:equalWidth="0" w:num="2" w:sep="1">
            <w:col w:space="287.97999999999996" w:w="4536.01"/>
            <w:col w:space="0" w:w="4536.01"/>
          </w:cols>
        </w:sectPr>
      </w:pPr>
      <w:r w:rsidDel="00000000" w:rsidR="00000000" w:rsidRPr="00000000">
        <w:rPr>
          <w:rFonts w:ascii="Roboto" w:cs="Roboto" w:eastAsia="Roboto" w:hAnsi="Roboto"/>
          <w:sz w:val="18"/>
          <w:szCs w:val="18"/>
          <w:rtl w:val="0"/>
        </w:rPr>
        <w:t xml:space="preserve">Describe what happened in New Zealand to create land uplift</w:t>
      </w:r>
      <w:r w:rsidDel="00000000" w:rsidR="00000000" w:rsidRPr="00000000">
        <w:rPr>
          <w:rtl w:val="0"/>
        </w:rPr>
      </w:r>
    </w:p>
    <w:p w:rsidR="00000000" w:rsidDel="00000000" w:rsidP="00000000" w:rsidRDefault="00000000" w:rsidRPr="00000000" w14:paraId="0000001F">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0">
      <w:pPr>
        <w:pStyle w:val="Heading1"/>
        <w:rPr>
          <w:color w:val="0b5394"/>
          <w:sz w:val="32"/>
          <w:szCs w:val="32"/>
        </w:rPr>
      </w:pPr>
      <w:bookmarkStart w:colFirst="0" w:colLast="0" w:name="_heading=h.x0yl0wvlq4vg" w:id="4"/>
      <w:bookmarkEnd w:id="4"/>
      <w:r w:rsidDel="00000000" w:rsidR="00000000" w:rsidRPr="00000000">
        <w:rPr>
          <w:color w:val="0b5394"/>
          <w:sz w:val="32"/>
          <w:szCs w:val="32"/>
          <w:rtl w:val="0"/>
        </w:rPr>
        <w:t xml:space="preserve">UNIT PLAN</w:t>
      </w:r>
    </w:p>
    <w:p w:rsidR="00000000" w:rsidDel="00000000" w:rsidP="00000000" w:rsidRDefault="00000000" w:rsidRPr="00000000" w14:paraId="00000021">
      <w:pPr>
        <w:pStyle w:val="Heading2"/>
        <w:rPr>
          <w:color w:val="0b5394"/>
          <w:sz w:val="24"/>
          <w:szCs w:val="24"/>
        </w:rPr>
      </w:pPr>
      <w:bookmarkStart w:colFirst="0" w:colLast="0" w:name="_heading=h.wg1iejh6w6f" w:id="5"/>
      <w:bookmarkEnd w:id="5"/>
      <w:r w:rsidDel="00000000" w:rsidR="00000000" w:rsidRPr="00000000">
        <w:pict>
          <v:rect style="width:0.0pt;height:1.5pt" o:hr="t" o:hrstd="t" o:hralign="center" fillcolor="#A0A0A0" stroked="f"/>
        </w:pict>
      </w:r>
      <w:r w:rsidDel="00000000" w:rsidR="00000000" w:rsidRPr="00000000">
        <w:rPr>
          <w:rtl w:val="0"/>
        </w:rPr>
        <w:t xml:space="preserve">Phenomena</w:t>
      </w:r>
      <w:r w:rsidDel="00000000" w:rsidR="00000000" w:rsidRPr="00000000">
        <w:rPr>
          <w:rtl w:val="0"/>
        </w:rPr>
      </w:r>
    </w:p>
    <w:p w:rsidR="00000000" w:rsidDel="00000000" w:rsidP="00000000" w:rsidRDefault="00000000" w:rsidRPr="00000000" w14:paraId="00000022">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should be introduced to the two satellite photos from New Zealand (2010 and 2016) and have their attention focused to the uplifted sections of the coast (seen in white).  After looking at the images, students are encouraged to ask questions about what they think happened to lift the land?</w:t>
      </w:r>
    </w:p>
    <w:p w:rsidR="00000000" w:rsidDel="00000000" w:rsidP="00000000" w:rsidRDefault="00000000" w:rsidRPr="00000000" w14:paraId="0000002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4">
      <w:pPr>
        <w:numPr>
          <w:ilvl w:val="0"/>
          <w:numId w:val="4"/>
        </w:numPr>
        <w:ind w:left="1440" w:hanging="360"/>
        <w:rPr>
          <w:rFonts w:ascii="Roboto" w:cs="Roboto" w:eastAsia="Roboto" w:hAnsi="Roboto"/>
          <w:sz w:val="18"/>
          <w:szCs w:val="18"/>
        </w:rPr>
      </w:pPr>
      <w:hyperlink r:id="rId11">
        <w:r w:rsidDel="00000000" w:rsidR="00000000" w:rsidRPr="00000000">
          <w:rPr>
            <w:rFonts w:ascii="Roboto" w:cs="Roboto" w:eastAsia="Roboto" w:hAnsi="Roboto"/>
            <w:color w:val="1155cc"/>
            <w:sz w:val="18"/>
            <w:szCs w:val="18"/>
            <w:u w:val="single"/>
            <w:rtl w:val="0"/>
          </w:rPr>
          <w:t xml:space="preserve">What’s Going On?</w:t>
        </w:r>
      </w:hyperlink>
      <w:r w:rsidDel="00000000" w:rsidR="00000000" w:rsidRPr="00000000">
        <w:rPr>
          <w:rtl w:val="0"/>
        </w:rPr>
      </w:r>
    </w:p>
    <w:p w:rsidR="00000000" w:rsidDel="00000000" w:rsidP="00000000" w:rsidRDefault="00000000" w:rsidRPr="00000000" w14:paraId="00000025">
      <w:pPr>
        <w:rPr>
          <w:rFonts w:ascii="Roboto" w:cs="Roboto" w:eastAsia="Roboto" w:hAnsi="Roboto"/>
          <w:sz w:val="18"/>
          <w:szCs w:val="18"/>
        </w:rPr>
      </w:pPr>
      <w:r w:rsidDel="00000000" w:rsidR="00000000" w:rsidRPr="00000000">
        <w:rPr>
          <w:rtl w:val="0"/>
        </w:rPr>
      </w:r>
    </w:p>
    <w:tbl>
      <w:tblPr>
        <w:tblStyle w:val="Table1"/>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955"/>
        <w:gridCol w:w="2985"/>
        <w:tblGridChange w:id="0">
          <w:tblGrid>
            <w:gridCol w:w="2910"/>
            <w:gridCol w:w="2955"/>
            <w:gridCol w:w="298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7">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4035" w:hRule="atLeast"/>
        </w:trPr>
        <w:tc>
          <w:tcPr>
            <w:tcBorders>
              <w:top w:color="000000" w:space="0" w:sz="0" w:val="nil"/>
              <w:left w:color="000000" w:space="0" w:sz="8" w:val="single"/>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Phenomena can be provided in the form of print outs for groups of students or projected to the class as a whole.</w:t>
            </w:r>
          </w:p>
          <w:p w:rsidR="00000000" w:rsidDel="00000000" w:rsidP="00000000" w:rsidRDefault="00000000" w:rsidRPr="00000000" w14:paraId="0000002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2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analyze the provided information on their own, discuss questions in small groups, and share out their questions with the class as a whole.</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Phenomena can be shown as a screen share in a presentation or on their own.  They can also be provided to students before the session.</w:t>
            </w:r>
          </w:p>
          <w:p w:rsidR="00000000" w:rsidDel="00000000" w:rsidP="00000000" w:rsidRDefault="00000000" w:rsidRPr="00000000" w14:paraId="0000002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2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If possible, breakout rooms can be used to allow for student discussion of questions that they think of.</w:t>
            </w:r>
          </w:p>
          <w:p w:rsidR="00000000" w:rsidDel="00000000" w:rsidP="00000000" w:rsidRDefault="00000000" w:rsidRPr="00000000" w14:paraId="0000002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could also submit questions via a chat window or interactive platform like Pear Deck.</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3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Phenomena can be provided on the school LMS in the form of an assignment or Google Doc.</w:t>
            </w:r>
          </w:p>
          <w:p w:rsidR="00000000" w:rsidDel="00000000" w:rsidP="00000000" w:rsidRDefault="00000000" w:rsidRPr="00000000" w14:paraId="0000003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discuss questions they have via a forum in the LMS or group Google documents.</w:t>
            </w:r>
          </w:p>
        </w:tc>
      </w:tr>
    </w:tbl>
    <w:p w:rsidR="00000000" w:rsidDel="00000000" w:rsidP="00000000" w:rsidRDefault="00000000" w:rsidRPr="00000000" w14:paraId="0000003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Common questions/ideas might include:</w:t>
      </w:r>
    </w:p>
    <w:p w:rsidR="00000000" w:rsidDel="00000000" w:rsidP="00000000" w:rsidRDefault="00000000" w:rsidRPr="00000000" w14:paraId="00000036">
      <w:pPr>
        <w:numPr>
          <w:ilvl w:val="0"/>
          <w:numId w:val="8"/>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Did something happen between 2010 and 2016?</w:t>
      </w:r>
    </w:p>
    <w:p w:rsidR="00000000" w:rsidDel="00000000" w:rsidP="00000000" w:rsidRDefault="00000000" w:rsidRPr="00000000" w14:paraId="00000037">
      <w:pPr>
        <w:numPr>
          <w:ilvl w:val="0"/>
          <w:numId w:val="8"/>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Is this the start of a mountain range?</w:t>
      </w:r>
    </w:p>
    <w:p w:rsidR="00000000" w:rsidDel="00000000" w:rsidP="00000000" w:rsidRDefault="00000000" w:rsidRPr="00000000" w14:paraId="00000038">
      <w:pPr>
        <w:numPr>
          <w:ilvl w:val="0"/>
          <w:numId w:val="8"/>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Did humans cause this to happen through land filling?</w:t>
      </w:r>
    </w:p>
    <w:p w:rsidR="00000000" w:rsidDel="00000000" w:rsidP="00000000" w:rsidRDefault="00000000" w:rsidRPr="00000000" w14:paraId="00000039">
      <w:pPr>
        <w:numPr>
          <w:ilvl w:val="0"/>
          <w:numId w:val="8"/>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Did the oceans retreat from the coast?</w:t>
      </w:r>
    </w:p>
    <w:p w:rsidR="00000000" w:rsidDel="00000000" w:rsidP="00000000" w:rsidRDefault="00000000" w:rsidRPr="00000000" w14:paraId="0000003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be guided through pieces of evidence to help them make sense of the questions they have asked.</w:t>
      </w:r>
    </w:p>
    <w:p w:rsidR="00000000" w:rsidDel="00000000" w:rsidP="00000000" w:rsidRDefault="00000000" w:rsidRPr="00000000" w14:paraId="0000003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D">
      <w:pPr>
        <w:pStyle w:val="Heading2"/>
        <w:keepNext w:val="0"/>
        <w:keepLines w:val="0"/>
        <w:spacing w:after="0" w:before="40" w:lineRule="auto"/>
        <w:ind w:left="0" w:firstLine="0"/>
        <w:rPr>
          <w:b w:val="1"/>
          <w:sz w:val="18"/>
          <w:szCs w:val="18"/>
        </w:rPr>
      </w:pPr>
      <w:bookmarkStart w:colFirst="0" w:colLast="0" w:name="_heading=h.30j0zll" w:id="6"/>
      <w:bookmarkEnd w:id="6"/>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2"/>
        <w:rPr/>
      </w:pPr>
      <w:bookmarkStart w:colFirst="0" w:colLast="0" w:name="_heading=h.1fob9te" w:id="7"/>
      <w:bookmarkEnd w:id="7"/>
      <w:r w:rsidDel="00000000" w:rsidR="00000000" w:rsidRPr="00000000">
        <w:rPr>
          <w:rtl w:val="0"/>
        </w:rPr>
        <w:t xml:space="preserve">Evidence</w:t>
      </w:r>
    </w:p>
    <w:p w:rsidR="00000000" w:rsidDel="00000000" w:rsidP="00000000" w:rsidRDefault="00000000" w:rsidRPr="00000000" w14:paraId="0000003F">
      <w:pPr>
        <w:pStyle w:val="Heading3"/>
        <w:numPr>
          <w:ilvl w:val="0"/>
          <w:numId w:val="3"/>
        </w:numPr>
        <w:spacing w:after="0" w:lineRule="auto"/>
        <w:ind w:left="720" w:hanging="360"/>
        <w:rPr>
          <w:rFonts w:ascii="Roboto" w:cs="Roboto" w:eastAsia="Roboto" w:hAnsi="Roboto"/>
          <w:i w:val="1"/>
          <w:color w:val="0b5394"/>
        </w:rPr>
      </w:pPr>
      <w:bookmarkStart w:colFirst="0" w:colLast="0" w:name="_heading=h.3znysh7" w:id="8"/>
      <w:bookmarkEnd w:id="8"/>
      <w:r w:rsidDel="00000000" w:rsidR="00000000" w:rsidRPr="00000000">
        <w:rPr>
          <w:rFonts w:ascii="Roboto" w:cs="Roboto" w:eastAsia="Roboto" w:hAnsi="Roboto"/>
          <w:i w:val="1"/>
          <w:color w:val="0b5394"/>
          <w:rtl w:val="0"/>
        </w:rPr>
        <w:t xml:space="preserve">Is a mountain forming?</w:t>
      </w:r>
    </w:p>
    <w:p w:rsidR="00000000" w:rsidDel="00000000" w:rsidP="00000000" w:rsidRDefault="00000000" w:rsidRPr="00000000" w14:paraId="00000040">
      <w:pPr>
        <w:numPr>
          <w:ilvl w:val="0"/>
          <w:numId w:val="5"/>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be introduced to tectonic plates and their role in mountain formations.  Students will use the Mountain Maker Interactive and/or Graham Cracker Tectonics to learn more about the types of plate interactions.  Finally students will use a model to investigate if subduction zones can lead to mountain formations and if the time scale for their formation is feasible for the viewed phenomena.</w:t>
      </w:r>
    </w:p>
    <w:p w:rsidR="00000000" w:rsidDel="00000000" w:rsidP="00000000" w:rsidRDefault="00000000" w:rsidRPr="00000000" w14:paraId="00000041">
      <w:pPr>
        <w:numPr>
          <w:ilvl w:val="1"/>
          <w:numId w:val="5"/>
        </w:numPr>
        <w:ind w:left="2160" w:hanging="360"/>
        <w:rPr>
          <w:rFonts w:ascii="Roboto" w:cs="Roboto" w:eastAsia="Roboto" w:hAnsi="Roboto"/>
          <w:sz w:val="18"/>
          <w:szCs w:val="18"/>
        </w:rPr>
      </w:pPr>
      <w:hyperlink r:id="rId12">
        <w:r w:rsidDel="00000000" w:rsidR="00000000" w:rsidRPr="00000000">
          <w:rPr>
            <w:rFonts w:ascii="Roboto" w:cs="Roboto" w:eastAsia="Roboto" w:hAnsi="Roboto"/>
            <w:color w:val="1155cc"/>
            <w:sz w:val="18"/>
            <w:szCs w:val="18"/>
            <w:u w:val="single"/>
            <w:rtl w:val="0"/>
          </w:rPr>
          <w:t xml:space="preserve">Introduction to Plate Tectonics</w:t>
        </w:r>
      </w:hyperlink>
      <w:r w:rsidDel="00000000" w:rsidR="00000000" w:rsidRPr="00000000">
        <w:rPr>
          <w:rtl w:val="0"/>
        </w:rPr>
      </w:r>
    </w:p>
    <w:p w:rsidR="00000000" w:rsidDel="00000000" w:rsidP="00000000" w:rsidRDefault="00000000" w:rsidRPr="00000000" w14:paraId="00000042">
      <w:pPr>
        <w:numPr>
          <w:ilvl w:val="1"/>
          <w:numId w:val="5"/>
        </w:numPr>
        <w:ind w:left="2160" w:hanging="360"/>
        <w:rPr>
          <w:rFonts w:ascii="Roboto" w:cs="Roboto" w:eastAsia="Roboto" w:hAnsi="Roboto"/>
          <w:sz w:val="18"/>
          <w:szCs w:val="18"/>
        </w:rPr>
      </w:pPr>
      <w:hyperlink r:id="rId13">
        <w:r w:rsidDel="00000000" w:rsidR="00000000" w:rsidRPr="00000000">
          <w:rPr>
            <w:rFonts w:ascii="Roboto" w:cs="Roboto" w:eastAsia="Roboto" w:hAnsi="Roboto"/>
            <w:color w:val="1155cc"/>
            <w:sz w:val="18"/>
            <w:szCs w:val="18"/>
            <w:u w:val="single"/>
            <w:rtl w:val="0"/>
          </w:rPr>
          <w:t xml:space="preserve">Mountain Maker Interactive</w:t>
        </w:r>
      </w:hyperlink>
      <w:r w:rsidDel="00000000" w:rsidR="00000000" w:rsidRPr="00000000">
        <w:rPr>
          <w:rtl w:val="0"/>
        </w:rPr>
      </w:r>
    </w:p>
    <w:p w:rsidR="00000000" w:rsidDel="00000000" w:rsidP="00000000" w:rsidRDefault="00000000" w:rsidRPr="00000000" w14:paraId="00000043">
      <w:pPr>
        <w:numPr>
          <w:ilvl w:val="1"/>
          <w:numId w:val="5"/>
        </w:numPr>
        <w:ind w:left="2160" w:hanging="360"/>
        <w:rPr>
          <w:rFonts w:ascii="Roboto" w:cs="Roboto" w:eastAsia="Roboto" w:hAnsi="Roboto"/>
          <w:sz w:val="18"/>
          <w:szCs w:val="18"/>
        </w:rPr>
      </w:pPr>
      <w:hyperlink r:id="rId14">
        <w:r w:rsidDel="00000000" w:rsidR="00000000" w:rsidRPr="00000000">
          <w:rPr>
            <w:rFonts w:ascii="Roboto" w:cs="Roboto" w:eastAsia="Roboto" w:hAnsi="Roboto"/>
            <w:color w:val="1155cc"/>
            <w:sz w:val="18"/>
            <w:szCs w:val="18"/>
            <w:u w:val="single"/>
            <w:rtl w:val="0"/>
          </w:rPr>
          <w:t xml:space="preserve">Graham Cracker Tectonics</w:t>
        </w:r>
      </w:hyperlink>
      <w:r w:rsidDel="00000000" w:rsidR="00000000" w:rsidRPr="00000000">
        <w:rPr>
          <w:rtl w:val="0"/>
        </w:rPr>
      </w:r>
    </w:p>
    <w:p w:rsidR="00000000" w:rsidDel="00000000" w:rsidP="00000000" w:rsidRDefault="00000000" w:rsidRPr="00000000" w14:paraId="00000044">
      <w:pPr>
        <w:numPr>
          <w:ilvl w:val="1"/>
          <w:numId w:val="5"/>
        </w:numPr>
        <w:ind w:left="2160" w:hanging="360"/>
        <w:rPr>
          <w:rFonts w:ascii="Roboto" w:cs="Roboto" w:eastAsia="Roboto" w:hAnsi="Roboto"/>
          <w:sz w:val="18"/>
          <w:szCs w:val="18"/>
        </w:rPr>
      </w:pPr>
      <w:hyperlink r:id="rId15">
        <w:r w:rsidDel="00000000" w:rsidR="00000000" w:rsidRPr="00000000">
          <w:rPr>
            <w:rFonts w:ascii="Roboto" w:cs="Roboto" w:eastAsia="Roboto" w:hAnsi="Roboto"/>
            <w:color w:val="1155cc"/>
            <w:sz w:val="18"/>
            <w:szCs w:val="18"/>
            <w:u w:val="single"/>
            <w:rtl w:val="0"/>
          </w:rPr>
          <w:t xml:space="preserve">The Start of a Mountain?</w:t>
        </w:r>
      </w:hyperlink>
      <w:r w:rsidDel="00000000" w:rsidR="00000000" w:rsidRPr="00000000">
        <w:rPr>
          <w:rtl w:val="0"/>
        </w:rPr>
      </w:r>
    </w:p>
    <w:p w:rsidR="00000000" w:rsidDel="00000000" w:rsidP="00000000" w:rsidRDefault="00000000" w:rsidRPr="00000000" w14:paraId="00000045">
      <w:pPr>
        <w:ind w:left="2160" w:firstLine="0"/>
        <w:rPr>
          <w:rFonts w:ascii="Roboto" w:cs="Roboto" w:eastAsia="Roboto" w:hAnsi="Roboto"/>
          <w:sz w:val="18"/>
          <w:szCs w:val="18"/>
        </w:rPr>
      </w:pPr>
      <w:r w:rsidDel="00000000" w:rsidR="00000000" w:rsidRPr="00000000">
        <w:rPr>
          <w:rtl w:val="0"/>
        </w:rPr>
      </w:r>
    </w:p>
    <w:tbl>
      <w:tblPr>
        <w:tblStyle w:val="Table2"/>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2955"/>
        <w:gridCol w:w="3000"/>
        <w:tblGridChange w:id="0">
          <w:tblGrid>
            <w:gridCol w:w="2895"/>
            <w:gridCol w:w="2955"/>
            <w:gridCol w:w="3000"/>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4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ind w:left="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introduction to plate tectonics video via projector and the questions can be used to debrief as a class.</w:t>
            </w:r>
          </w:p>
          <w:p w:rsidR="00000000" w:rsidDel="00000000" w:rsidP="00000000" w:rsidRDefault="00000000" w:rsidRPr="00000000" w14:paraId="0000004A">
            <w:pPr>
              <w:ind w:left="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B">
            <w:pPr>
              <w:ind w:left="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individually or in pairs to use the Mountain Maker interactive or to complete Graham Cracker tectonics.  A small group discussion or full class discussion to debrief is recommended.</w:t>
            </w:r>
          </w:p>
          <w:p w:rsidR="00000000" w:rsidDel="00000000" w:rsidP="00000000" w:rsidRDefault="00000000" w:rsidRPr="00000000" w14:paraId="0000004C">
            <w:pPr>
              <w:ind w:left="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D">
            <w:pPr>
              <w:ind w:left="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individually or in pairs to use the Tectonic Plate Model to complete the worksheet.  Students should complete their answers to the final section (Thinking about the phenomena) in small groups before having the class as a whole discuss.</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4E">
            <w:pPr>
              <w:ind w:right="14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introduction to plate tectonics video via screen share and the questions can be used to debrief via polling software.</w:t>
            </w:r>
          </w:p>
          <w:p w:rsidR="00000000" w:rsidDel="00000000" w:rsidP="00000000" w:rsidRDefault="00000000" w:rsidRPr="00000000" w14:paraId="0000004F">
            <w:pPr>
              <w:ind w:right="14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0">
            <w:pPr>
              <w:ind w:right="14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individually or in small groups in breakout rooms to use the Mountain Maker interactive.  If students are able, they should complete the Graham Cracker Tectonics at home in asynchronous time and submit photos or videos of the outcomes. A full class discussion to debrief is recommended.</w:t>
            </w:r>
          </w:p>
          <w:p w:rsidR="00000000" w:rsidDel="00000000" w:rsidP="00000000" w:rsidRDefault="00000000" w:rsidRPr="00000000" w14:paraId="00000051">
            <w:pPr>
              <w:ind w:right="14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2">
            <w:pPr>
              <w:ind w:right="14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individually or in small groups in breakout rooms  to use the Tectonic Plate Model to complete the worksheet.  Students should complete their answers to the final section (Thinking about the phenomena) in their small groups before having the class as a whole discuss.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ind w:right="14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introduction to plate tectonics video via Youtube and complete the accompanying Google Doc.  An alternative is to use a polling software within the video via apps like EdPuzzle or PlayPosit.</w:t>
            </w:r>
          </w:p>
          <w:p w:rsidR="00000000" w:rsidDel="00000000" w:rsidP="00000000" w:rsidRDefault="00000000" w:rsidRPr="00000000" w14:paraId="00000054">
            <w:pPr>
              <w:ind w:right="14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5">
            <w:pPr>
              <w:ind w:right="14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individually to use the Mountain Maker interactive.  If students are able, they should complete the Graham Cracker Tectonics at home and submit photos or videos of the outcomes. A full class discussion to debrief is recommended.</w:t>
            </w:r>
          </w:p>
          <w:p w:rsidR="00000000" w:rsidDel="00000000" w:rsidP="00000000" w:rsidRDefault="00000000" w:rsidRPr="00000000" w14:paraId="00000056">
            <w:pPr>
              <w:ind w:right="14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7">
            <w:pPr>
              <w:ind w:right="14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individually to use the Tectonic Plate Model to complete the worksheet.  </w:t>
            </w:r>
          </w:p>
        </w:tc>
      </w:tr>
    </w:tbl>
    <w:p w:rsidR="00000000" w:rsidDel="00000000" w:rsidP="00000000" w:rsidRDefault="00000000" w:rsidRPr="00000000" w14:paraId="00000058">
      <w:pPr>
        <w:rPr>
          <w:rFonts w:ascii="Roboto" w:cs="Roboto" w:eastAsia="Roboto" w:hAnsi="Roboto"/>
        </w:rPr>
      </w:pPr>
      <w:r w:rsidDel="00000000" w:rsidR="00000000" w:rsidRPr="00000000">
        <w:rPr>
          <w:rFonts w:ascii="Roboto" w:cs="Roboto" w:eastAsia="Roboto" w:hAnsi="Roboto"/>
          <w:sz w:val="18"/>
          <w:szCs w:val="18"/>
          <w:rtl w:val="0"/>
        </w:rPr>
        <w:t xml:space="preserve"> </w:t>
      </w:r>
      <w:r w:rsidDel="00000000" w:rsidR="00000000" w:rsidRPr="00000000">
        <w:rPr>
          <w:rtl w:val="0"/>
        </w:rPr>
      </w:r>
    </w:p>
    <w:p w:rsidR="00000000" w:rsidDel="00000000" w:rsidP="00000000" w:rsidRDefault="00000000" w:rsidRPr="00000000" w14:paraId="00000059">
      <w:pPr>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3"/>
        <w:numPr>
          <w:ilvl w:val="0"/>
          <w:numId w:val="3"/>
        </w:numPr>
        <w:rPr>
          <w:rFonts w:ascii="Roboto" w:cs="Roboto" w:eastAsia="Roboto" w:hAnsi="Roboto"/>
        </w:rPr>
      </w:pPr>
      <w:bookmarkStart w:colFirst="0" w:colLast="0" w:name="_heading=h.nrv0o4vk7gp5" w:id="9"/>
      <w:bookmarkEnd w:id="9"/>
      <w:r w:rsidDel="00000000" w:rsidR="00000000" w:rsidRPr="00000000">
        <w:rPr>
          <w:rFonts w:ascii="Roboto" w:cs="Roboto" w:eastAsia="Roboto" w:hAnsi="Roboto"/>
          <w:rtl w:val="0"/>
        </w:rPr>
        <w:t xml:space="preserve">How can plate motion cause quick uplift?</w:t>
      </w:r>
      <w:r w:rsidDel="00000000" w:rsidR="00000000" w:rsidRPr="00000000">
        <w:rPr>
          <w:rtl w:val="0"/>
        </w:rPr>
      </w:r>
    </w:p>
    <w:p w:rsidR="00000000" w:rsidDel="00000000" w:rsidP="00000000" w:rsidRDefault="00000000" w:rsidRPr="00000000" w14:paraId="0000005B">
      <w:pPr>
        <w:numPr>
          <w:ilvl w:val="0"/>
          <w:numId w:val="9"/>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be introduced to video footage of an event in 2016 in New Zealand.  Then students will investigate earthquakes, how they happen, and the effects they can have.  Students will also learn about the types of fault lines and which ones most commonly create land uplift.</w:t>
      </w:r>
    </w:p>
    <w:p w:rsidR="00000000" w:rsidDel="00000000" w:rsidP="00000000" w:rsidRDefault="00000000" w:rsidRPr="00000000" w14:paraId="0000005C">
      <w:pPr>
        <w:numPr>
          <w:ilvl w:val="1"/>
          <w:numId w:val="9"/>
        </w:numPr>
        <w:ind w:left="2160" w:hanging="360"/>
        <w:rPr>
          <w:rFonts w:ascii="Roboto" w:cs="Roboto" w:eastAsia="Roboto" w:hAnsi="Roboto"/>
          <w:sz w:val="18"/>
          <w:szCs w:val="18"/>
        </w:rPr>
      </w:pPr>
      <w:hyperlink r:id="rId16">
        <w:r w:rsidDel="00000000" w:rsidR="00000000" w:rsidRPr="00000000">
          <w:rPr>
            <w:rFonts w:ascii="Roboto" w:cs="Roboto" w:eastAsia="Roboto" w:hAnsi="Roboto"/>
            <w:color w:val="1155cc"/>
            <w:sz w:val="18"/>
            <w:szCs w:val="18"/>
            <w:u w:val="single"/>
            <w:rtl w:val="0"/>
          </w:rPr>
          <w:t xml:space="preserve">New Zealand in 2016</w:t>
        </w:r>
      </w:hyperlink>
      <w:r w:rsidDel="00000000" w:rsidR="00000000" w:rsidRPr="00000000">
        <w:rPr>
          <w:rtl w:val="0"/>
        </w:rPr>
      </w:r>
    </w:p>
    <w:p w:rsidR="00000000" w:rsidDel="00000000" w:rsidP="00000000" w:rsidRDefault="00000000" w:rsidRPr="00000000" w14:paraId="0000005D">
      <w:pPr>
        <w:numPr>
          <w:ilvl w:val="1"/>
          <w:numId w:val="9"/>
        </w:numPr>
        <w:ind w:left="2160" w:hanging="360"/>
        <w:rPr>
          <w:rFonts w:ascii="Roboto" w:cs="Roboto" w:eastAsia="Roboto" w:hAnsi="Roboto"/>
          <w:sz w:val="18"/>
          <w:szCs w:val="18"/>
          <w:u w:val="none"/>
        </w:rPr>
      </w:pPr>
      <w:hyperlink r:id="rId17">
        <w:r w:rsidDel="00000000" w:rsidR="00000000" w:rsidRPr="00000000">
          <w:rPr>
            <w:rFonts w:ascii="Roboto" w:cs="Roboto" w:eastAsia="Roboto" w:hAnsi="Roboto"/>
            <w:color w:val="1155cc"/>
            <w:sz w:val="18"/>
            <w:szCs w:val="18"/>
            <w:u w:val="single"/>
            <w:rtl w:val="0"/>
          </w:rPr>
          <w:t xml:space="preserve">Understanding Earthquakes</w:t>
        </w:r>
      </w:hyperlink>
      <w:r w:rsidDel="00000000" w:rsidR="00000000" w:rsidRPr="00000000">
        <w:rPr>
          <w:rtl w:val="0"/>
        </w:rPr>
      </w:r>
    </w:p>
    <w:p w:rsidR="00000000" w:rsidDel="00000000" w:rsidP="00000000" w:rsidRDefault="00000000" w:rsidRPr="00000000" w14:paraId="0000005E">
      <w:pPr>
        <w:numPr>
          <w:ilvl w:val="1"/>
          <w:numId w:val="9"/>
        </w:numPr>
        <w:ind w:left="2160" w:hanging="360"/>
        <w:rPr>
          <w:rFonts w:ascii="Roboto" w:cs="Roboto" w:eastAsia="Roboto" w:hAnsi="Roboto"/>
          <w:sz w:val="18"/>
          <w:szCs w:val="18"/>
          <w:u w:val="none"/>
        </w:rPr>
      </w:pPr>
      <w:hyperlink r:id="rId18">
        <w:r w:rsidDel="00000000" w:rsidR="00000000" w:rsidRPr="00000000">
          <w:rPr>
            <w:rFonts w:ascii="Roboto" w:cs="Roboto" w:eastAsia="Roboto" w:hAnsi="Roboto"/>
            <w:color w:val="1155cc"/>
            <w:sz w:val="18"/>
            <w:szCs w:val="18"/>
            <w:u w:val="single"/>
            <w:rtl w:val="0"/>
          </w:rPr>
          <w:t xml:space="preserve">Earthquakes and their Faults</w:t>
        </w:r>
      </w:hyperlink>
      <w:r w:rsidDel="00000000" w:rsidR="00000000" w:rsidRPr="00000000">
        <w:rPr>
          <w:rtl w:val="0"/>
        </w:rPr>
      </w:r>
    </w:p>
    <w:p w:rsidR="00000000" w:rsidDel="00000000" w:rsidP="00000000" w:rsidRDefault="00000000" w:rsidRPr="00000000" w14:paraId="0000005F">
      <w:pPr>
        <w:numPr>
          <w:ilvl w:val="1"/>
          <w:numId w:val="9"/>
        </w:numPr>
        <w:ind w:left="2160" w:hanging="360"/>
        <w:rPr>
          <w:rFonts w:ascii="Roboto" w:cs="Roboto" w:eastAsia="Roboto" w:hAnsi="Roboto"/>
          <w:sz w:val="18"/>
          <w:szCs w:val="18"/>
          <w:u w:val="none"/>
        </w:rPr>
      </w:pPr>
      <w:hyperlink r:id="rId19">
        <w:r w:rsidDel="00000000" w:rsidR="00000000" w:rsidRPr="00000000">
          <w:rPr>
            <w:rFonts w:ascii="Roboto" w:cs="Roboto" w:eastAsia="Roboto" w:hAnsi="Roboto"/>
            <w:color w:val="1155cc"/>
            <w:sz w:val="18"/>
            <w:szCs w:val="18"/>
            <w:u w:val="single"/>
            <w:rtl w:val="0"/>
          </w:rPr>
          <w:t xml:space="preserve">Kaikoura 2016 Earthquake Effects</w:t>
        </w:r>
      </w:hyperlink>
      <w:r w:rsidDel="00000000" w:rsidR="00000000" w:rsidRPr="00000000">
        <w:rPr>
          <w:rtl w:val="0"/>
        </w:rPr>
      </w:r>
    </w:p>
    <w:p w:rsidR="00000000" w:rsidDel="00000000" w:rsidP="00000000" w:rsidRDefault="00000000" w:rsidRPr="00000000" w14:paraId="00000060">
      <w:pPr>
        <w:ind w:left="2160" w:firstLine="0"/>
        <w:rPr>
          <w:rFonts w:ascii="Roboto" w:cs="Roboto" w:eastAsia="Roboto" w:hAnsi="Roboto"/>
          <w:color w:val="954f72"/>
          <w:sz w:val="18"/>
          <w:szCs w:val="18"/>
          <w:u w:val="single"/>
        </w:rPr>
      </w:pPr>
      <w:r w:rsidDel="00000000" w:rsidR="00000000" w:rsidRPr="00000000">
        <w:rPr>
          <w:rtl w:val="0"/>
        </w:rPr>
      </w:r>
    </w:p>
    <w:tbl>
      <w:tblPr>
        <w:tblStyle w:val="Table3"/>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2895"/>
        <w:gridCol w:w="2925"/>
        <w:tblGridChange w:id="0">
          <w:tblGrid>
            <w:gridCol w:w="3030"/>
            <w:gridCol w:w="2895"/>
            <w:gridCol w:w="292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71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video of the earthquake in 2016 via projector and discuss questions as a class.</w:t>
            </w:r>
          </w:p>
          <w:p w:rsidR="00000000" w:rsidDel="00000000" w:rsidP="00000000" w:rsidRDefault="00000000" w:rsidRPr="00000000" w14:paraId="00000065">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then watch the Earthquakes 101 video via projector and work on the questions individually.</w:t>
            </w:r>
          </w:p>
          <w:p w:rsidR="00000000" w:rsidDel="00000000" w:rsidP="00000000" w:rsidRDefault="00000000" w:rsidRPr="00000000" w14:paraId="00000067">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Earthquake Faults and Megathrust videos via projector and work on questions individually.  The students can then work in small groups or pairs to complete the Plates on the Move game, its questions, and the Thinking about the phenomena section.</w:t>
            </w:r>
          </w:p>
          <w:p w:rsidR="00000000" w:rsidDel="00000000" w:rsidP="00000000" w:rsidRDefault="00000000" w:rsidRPr="00000000" w14:paraId="00000069">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class should discuss the phenomena as a debrief.</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video of the earthquake in 2016 via screen share and discuss questions as a class with audio or through a polling software.</w:t>
            </w:r>
          </w:p>
          <w:p w:rsidR="00000000" w:rsidDel="00000000" w:rsidP="00000000" w:rsidRDefault="00000000" w:rsidRPr="00000000" w14:paraId="0000006C">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then watch the Earthquakes 101 video and work on the questions individually in asynchronous time.</w:t>
            </w:r>
          </w:p>
          <w:p w:rsidR="00000000" w:rsidDel="00000000" w:rsidP="00000000" w:rsidRDefault="00000000" w:rsidRPr="00000000" w14:paraId="0000006E">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Earthquake Faults and Megathrust videos via screen share and work on questions individually.  The students can then work in small groups or pairs  in breakout rooms to complete the Plates on the Move game, its questions, and the Thinking about the phenomena section.</w:t>
            </w:r>
          </w:p>
          <w:p w:rsidR="00000000" w:rsidDel="00000000" w:rsidP="00000000" w:rsidRDefault="00000000" w:rsidRPr="00000000" w14:paraId="00000070">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class should discuss the phenomena as a debrief.</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video of the earthquake in 2016 via Youtube and complete the associated handout.  Alternatively, the handout could be added to an Edpuzzle or Playposit of the video.</w:t>
            </w:r>
          </w:p>
          <w:p w:rsidR="00000000" w:rsidDel="00000000" w:rsidP="00000000" w:rsidRDefault="00000000" w:rsidRPr="00000000" w14:paraId="00000073">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then watch the Earthquakes 101 video and work on the questions individually. Alternatively, the handout could be added to an Edpuzzle or Playposit of the video.</w:t>
            </w:r>
          </w:p>
          <w:p w:rsidR="00000000" w:rsidDel="00000000" w:rsidP="00000000" w:rsidRDefault="00000000" w:rsidRPr="00000000" w14:paraId="00000075">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watch the Earthquake Faults and Megathrust videos and work on questions individually.  Alternatively, the handout could be added to an Edpuzzle or Playposit of the video. The students can then work individually to complete the Plates on the Move game, its questions, and the Thinking about the phenomena section.  A forum of the connection to the phenomena could be created for students to share their ideas about what they think is happening at that site.</w:t>
            </w:r>
          </w:p>
          <w:p w:rsidR="00000000" w:rsidDel="00000000" w:rsidP="00000000" w:rsidRDefault="00000000" w:rsidRPr="00000000" w14:paraId="00000077">
            <w:pPr>
              <w:ind w:left="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tc>
      </w:tr>
    </w:tbl>
    <w:p w:rsidR="00000000" w:rsidDel="00000000" w:rsidP="00000000" w:rsidRDefault="00000000" w:rsidRPr="00000000" w14:paraId="0000007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2"/>
        <w:rPr/>
      </w:pPr>
      <w:bookmarkStart w:colFirst="0" w:colLast="0" w:name="_heading=h.rkghlnbrt4zp" w:id="10"/>
      <w:bookmarkEnd w:id="10"/>
      <w:r w:rsidDel="00000000" w:rsidR="00000000" w:rsidRPr="00000000">
        <w:rPr>
          <w:rtl w:val="0"/>
        </w:rPr>
        <w:t xml:space="preserve">Conclusions</w:t>
      </w:r>
    </w:p>
    <w:p w:rsidR="00000000" w:rsidDel="00000000" w:rsidP="00000000" w:rsidRDefault="00000000" w:rsidRPr="00000000" w14:paraId="0000007B">
      <w:pPr>
        <w:numPr>
          <w:ilvl w:val="0"/>
          <w:numId w:val="2"/>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construct a claim backed up by evidence and reasoning to answer the following question:</w:t>
      </w:r>
      <w:r w:rsidDel="00000000" w:rsidR="00000000" w:rsidRPr="00000000">
        <w:rPr>
          <w:rtl w:val="0"/>
        </w:rPr>
      </w:r>
    </w:p>
    <w:p w:rsidR="00000000" w:rsidDel="00000000" w:rsidP="00000000" w:rsidRDefault="00000000" w:rsidRPr="00000000" w14:paraId="0000007C">
      <w:pPr>
        <w:numPr>
          <w:ilvl w:val="1"/>
          <w:numId w:val="2"/>
        </w:numPr>
        <w:ind w:left="2160" w:hanging="360"/>
        <w:rPr>
          <w:rFonts w:ascii="Roboto" w:cs="Roboto" w:eastAsia="Roboto" w:hAnsi="Roboto"/>
          <w:sz w:val="18"/>
          <w:szCs w:val="18"/>
        </w:rPr>
      </w:pPr>
      <w:hyperlink r:id="rId20">
        <w:r w:rsidDel="00000000" w:rsidR="00000000" w:rsidRPr="00000000">
          <w:rPr>
            <w:rFonts w:ascii="Roboto" w:cs="Roboto" w:eastAsia="Roboto" w:hAnsi="Roboto"/>
            <w:color w:val="1155cc"/>
            <w:sz w:val="18"/>
            <w:szCs w:val="18"/>
            <w:u w:val="single"/>
            <w:rtl w:val="0"/>
          </w:rPr>
          <w:t xml:space="preserve">How did the coast of Kaikoura, New Zealand get raised seven feet between 2010 and 2016?</w:t>
        </w:r>
      </w:hyperlink>
      <w:r w:rsidDel="00000000" w:rsidR="00000000" w:rsidRPr="00000000">
        <w:rPr>
          <w:rtl w:val="0"/>
        </w:rPr>
      </w:r>
    </w:p>
    <w:p w:rsidR="00000000" w:rsidDel="00000000" w:rsidP="00000000" w:rsidRDefault="00000000" w:rsidRPr="00000000" w14:paraId="0000007D">
      <w:pPr>
        <w:ind w:left="1440" w:firstLine="0"/>
        <w:rPr>
          <w:rFonts w:ascii="Roboto" w:cs="Roboto" w:eastAsia="Roboto" w:hAnsi="Roboto"/>
          <w:sz w:val="18"/>
          <w:szCs w:val="18"/>
        </w:rPr>
      </w:pPr>
      <w:r w:rsidDel="00000000" w:rsidR="00000000" w:rsidRPr="00000000">
        <w:rPr>
          <w:rtl w:val="0"/>
        </w:rPr>
      </w:r>
    </w:p>
    <w:tbl>
      <w:tblPr>
        <w:tblStyle w:val="Table4"/>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955"/>
        <w:gridCol w:w="2985"/>
        <w:tblGridChange w:id="0">
          <w:tblGrid>
            <w:gridCol w:w="2910"/>
            <w:gridCol w:w="2955"/>
            <w:gridCol w:w="298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1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then in pairs or small groups.</w:t>
            </w:r>
          </w:p>
          <w:p w:rsidR="00000000" w:rsidDel="00000000" w:rsidP="00000000" w:rsidRDefault="00000000" w:rsidRPr="00000000" w14:paraId="0000008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8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Groups should present their argument to the other groups and students should provide feedback on the presented argument.</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8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then in pairs or small groups via a shared Google Doc.  This should be done before the synchronous session.</w:t>
            </w:r>
          </w:p>
          <w:p w:rsidR="00000000" w:rsidDel="00000000" w:rsidP="00000000" w:rsidRDefault="00000000" w:rsidRPr="00000000" w14:paraId="00000085">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8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Groups should present their argument to the other groups and students should provide feedback on the presented argument.</w:t>
            </w:r>
          </w:p>
          <w:p w:rsidR="00000000" w:rsidDel="00000000" w:rsidP="00000000" w:rsidRDefault="00000000" w:rsidRPr="00000000" w14:paraId="00000087">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8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 a class, ask students to answer the question again via a platform like a chat window or Pear Deck.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then in pairs or small groups via a shared Google Doc. </w:t>
            </w:r>
          </w:p>
          <w:p w:rsidR="00000000" w:rsidDel="00000000" w:rsidP="00000000" w:rsidRDefault="00000000" w:rsidRPr="00000000" w14:paraId="0000008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8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Groups should create a document (Google Doc, Slides, or video) of their argument to be shared with other classmates.  Classmates will review the argument and provide feedback.</w:t>
            </w:r>
          </w:p>
          <w:p w:rsidR="00000000" w:rsidDel="00000000" w:rsidP="00000000" w:rsidRDefault="00000000" w:rsidRPr="00000000" w14:paraId="0000008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8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 a class, ask students to answer the question again via Google Quiz or LMS forum.</w:t>
            </w:r>
          </w:p>
        </w:tc>
      </w:tr>
    </w:tbl>
    <w:p w:rsidR="00000000" w:rsidDel="00000000" w:rsidP="00000000" w:rsidRDefault="00000000" w:rsidRPr="00000000" w14:paraId="0000008E">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8F">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Additional resources</w:t>
      </w:r>
    </w:p>
    <w:p w:rsidR="00000000" w:rsidDel="00000000" w:rsidP="00000000" w:rsidRDefault="00000000" w:rsidRPr="00000000" w14:paraId="00000090">
      <w:pPr>
        <w:numPr>
          <w:ilvl w:val="0"/>
          <w:numId w:val="7"/>
        </w:numPr>
        <w:spacing w:after="0" w:afterAutospacing="0" w:line="480" w:lineRule="auto"/>
        <w:ind w:left="720" w:hanging="360"/>
        <w:rPr>
          <w:rFonts w:ascii="Roboto" w:cs="Roboto" w:eastAsia="Roboto" w:hAnsi="Roboto"/>
          <w:sz w:val="18"/>
          <w:szCs w:val="18"/>
          <w:u w:val="none"/>
        </w:rPr>
      </w:pPr>
      <w:hyperlink r:id="rId21">
        <w:r w:rsidDel="00000000" w:rsidR="00000000" w:rsidRPr="00000000">
          <w:rPr>
            <w:rFonts w:ascii="Roboto" w:cs="Roboto" w:eastAsia="Roboto" w:hAnsi="Roboto"/>
            <w:color w:val="1155cc"/>
            <w:sz w:val="18"/>
            <w:szCs w:val="18"/>
            <w:u w:val="single"/>
            <w:rtl w:val="0"/>
          </w:rPr>
          <w:t xml:space="preserve">Earthquake Video Response Sheet to Earthquakes 101</w:t>
        </w:r>
      </w:hyperlink>
      <w:r w:rsidDel="00000000" w:rsidR="00000000" w:rsidRPr="00000000">
        <w:rPr>
          <w:rtl w:val="0"/>
        </w:rPr>
      </w:r>
    </w:p>
    <w:p w:rsidR="00000000" w:rsidDel="00000000" w:rsidP="00000000" w:rsidRDefault="00000000" w:rsidRPr="00000000" w14:paraId="00000091">
      <w:pPr>
        <w:numPr>
          <w:ilvl w:val="0"/>
          <w:numId w:val="7"/>
        </w:numPr>
        <w:spacing w:after="0" w:afterAutospacing="0" w:line="480" w:lineRule="auto"/>
        <w:ind w:left="720" w:hanging="360"/>
        <w:rPr>
          <w:rFonts w:ascii="Roboto" w:cs="Roboto" w:eastAsia="Roboto" w:hAnsi="Roboto"/>
          <w:sz w:val="18"/>
          <w:szCs w:val="18"/>
          <w:u w:val="none"/>
        </w:rPr>
      </w:pPr>
      <w:hyperlink r:id="rId22">
        <w:r w:rsidDel="00000000" w:rsidR="00000000" w:rsidRPr="00000000">
          <w:rPr>
            <w:rFonts w:ascii="Roboto" w:cs="Roboto" w:eastAsia="Roboto" w:hAnsi="Roboto"/>
            <w:color w:val="1155cc"/>
            <w:sz w:val="18"/>
            <w:szCs w:val="18"/>
            <w:u w:val="single"/>
            <w:rtl w:val="0"/>
          </w:rPr>
          <w:t xml:space="preserve">The Science of Earthquakes by Lisa Wald</w:t>
        </w:r>
      </w:hyperlink>
      <w:r w:rsidDel="00000000" w:rsidR="00000000" w:rsidRPr="00000000">
        <w:rPr>
          <w:rtl w:val="0"/>
        </w:rPr>
      </w:r>
    </w:p>
    <w:p w:rsidR="00000000" w:rsidDel="00000000" w:rsidP="00000000" w:rsidRDefault="00000000" w:rsidRPr="00000000" w14:paraId="00000092">
      <w:pPr>
        <w:numPr>
          <w:ilvl w:val="0"/>
          <w:numId w:val="7"/>
        </w:numPr>
        <w:spacing w:after="0" w:afterAutospacing="0" w:line="480" w:lineRule="auto"/>
        <w:ind w:left="720" w:hanging="360"/>
        <w:rPr>
          <w:rFonts w:ascii="Roboto" w:cs="Roboto" w:eastAsia="Roboto" w:hAnsi="Roboto"/>
          <w:sz w:val="18"/>
          <w:szCs w:val="18"/>
          <w:u w:val="none"/>
        </w:rPr>
      </w:pPr>
      <w:hyperlink r:id="rId23">
        <w:r w:rsidDel="00000000" w:rsidR="00000000" w:rsidRPr="00000000">
          <w:rPr>
            <w:rFonts w:ascii="Roboto" w:cs="Roboto" w:eastAsia="Roboto" w:hAnsi="Roboto"/>
            <w:color w:val="1155cc"/>
            <w:sz w:val="18"/>
            <w:szCs w:val="18"/>
            <w:u w:val="single"/>
            <w:rtl w:val="0"/>
          </w:rPr>
          <w:t xml:space="preserve">Spaghetti Quake: Understanding Earthquake Magnitude</w:t>
        </w:r>
      </w:hyperlink>
      <w:r w:rsidDel="00000000" w:rsidR="00000000" w:rsidRPr="00000000">
        <w:rPr>
          <w:rtl w:val="0"/>
        </w:rPr>
      </w:r>
    </w:p>
    <w:p w:rsidR="00000000" w:rsidDel="00000000" w:rsidP="00000000" w:rsidRDefault="00000000" w:rsidRPr="00000000" w14:paraId="00000093">
      <w:pPr>
        <w:numPr>
          <w:ilvl w:val="0"/>
          <w:numId w:val="7"/>
        </w:numPr>
        <w:spacing w:after="0" w:afterAutospacing="0" w:line="480" w:lineRule="auto"/>
        <w:ind w:left="720" w:hanging="360"/>
        <w:rPr>
          <w:rFonts w:ascii="Roboto" w:cs="Roboto" w:eastAsia="Roboto" w:hAnsi="Roboto"/>
          <w:sz w:val="18"/>
          <w:szCs w:val="18"/>
          <w:u w:val="none"/>
        </w:rPr>
      </w:pPr>
      <w:hyperlink r:id="rId24">
        <w:r w:rsidDel="00000000" w:rsidR="00000000" w:rsidRPr="00000000">
          <w:rPr>
            <w:rFonts w:ascii="Roboto" w:cs="Roboto" w:eastAsia="Roboto" w:hAnsi="Roboto"/>
            <w:color w:val="1155cc"/>
            <w:sz w:val="18"/>
            <w:szCs w:val="18"/>
            <w:u w:val="single"/>
            <w:rtl w:val="0"/>
          </w:rPr>
          <w:t xml:space="preserve">Exploring Earthquakes: Building Earthquake Resistant Structures</w:t>
        </w:r>
      </w:hyperlink>
      <w:r w:rsidDel="00000000" w:rsidR="00000000" w:rsidRPr="00000000">
        <w:rPr>
          <w:rtl w:val="0"/>
        </w:rPr>
      </w:r>
    </w:p>
    <w:p w:rsidR="00000000" w:rsidDel="00000000" w:rsidP="00000000" w:rsidRDefault="00000000" w:rsidRPr="00000000" w14:paraId="00000094">
      <w:pPr>
        <w:numPr>
          <w:ilvl w:val="1"/>
          <w:numId w:val="7"/>
        </w:numPr>
        <w:spacing w:after="0" w:afterAutospacing="0" w:line="480" w:lineRule="auto"/>
        <w:ind w:left="1440" w:hanging="360"/>
        <w:rPr>
          <w:rFonts w:ascii="Roboto" w:cs="Roboto" w:eastAsia="Roboto" w:hAnsi="Roboto"/>
          <w:sz w:val="18"/>
          <w:szCs w:val="18"/>
          <w:u w:val="none"/>
        </w:rPr>
      </w:pPr>
      <w:hyperlink r:id="rId25">
        <w:r w:rsidDel="00000000" w:rsidR="00000000" w:rsidRPr="00000000">
          <w:rPr>
            <w:rFonts w:ascii="Roboto" w:cs="Roboto" w:eastAsia="Roboto" w:hAnsi="Roboto"/>
            <w:color w:val="1155cc"/>
            <w:sz w:val="18"/>
            <w:szCs w:val="18"/>
            <w:u w:val="single"/>
            <w:rtl w:val="0"/>
          </w:rPr>
          <w:t xml:space="preserve">Exploring Earthquakes: Building Earthquake Resistant Structures video</w:t>
        </w:r>
      </w:hyperlink>
      <w:r w:rsidDel="00000000" w:rsidR="00000000" w:rsidRPr="00000000">
        <w:rPr>
          <w:rtl w:val="0"/>
        </w:rPr>
      </w:r>
    </w:p>
    <w:p w:rsidR="00000000" w:rsidDel="00000000" w:rsidP="00000000" w:rsidRDefault="00000000" w:rsidRPr="00000000" w14:paraId="00000095">
      <w:pPr>
        <w:numPr>
          <w:ilvl w:val="0"/>
          <w:numId w:val="7"/>
        </w:numPr>
        <w:spacing w:after="160" w:line="480" w:lineRule="auto"/>
        <w:ind w:left="720" w:hanging="360"/>
        <w:rPr>
          <w:rFonts w:ascii="Roboto" w:cs="Roboto" w:eastAsia="Roboto" w:hAnsi="Roboto"/>
          <w:sz w:val="18"/>
          <w:szCs w:val="18"/>
          <w:u w:val="none"/>
        </w:rPr>
      </w:pPr>
      <w:hyperlink r:id="rId26">
        <w:r w:rsidDel="00000000" w:rsidR="00000000" w:rsidRPr="00000000">
          <w:rPr>
            <w:rFonts w:ascii="Roboto" w:cs="Roboto" w:eastAsia="Roboto" w:hAnsi="Roboto"/>
            <w:color w:val="1155cc"/>
            <w:sz w:val="18"/>
            <w:szCs w:val="18"/>
            <w:u w:val="single"/>
            <w:rtl w:val="0"/>
          </w:rPr>
          <w:t xml:space="preserve">Quakes in the Solar System</w:t>
        </w:r>
      </w:hyperlink>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Unit Plan Overview</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Unit Plan Overview</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-19045</wp:posOffset>
          </wp:positionV>
          <wp:extent cx="1843088" cy="915099"/>
          <wp:effectExtent b="0" l="0" r="0" t="0"/>
          <wp:wrapSquare wrapText="bothSides" distB="114300" distT="114300" distL="114300" distR="11430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both"/>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before="320" w:lineRule="auto"/>
      <w:ind w:left="720" w:hanging="360"/>
    </w:pPr>
    <w:rPr>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color w:val="0b5394"/>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both"/>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before="320" w:lineRule="auto"/>
      <w:ind w:left="720" w:hanging="360"/>
    </w:pPr>
    <w:rPr>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both"/>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before="320" w:lineRule="auto"/>
      <w:ind w:left="720" w:hanging="360"/>
    </w:pPr>
    <w:rPr>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ind w:left="720" w:hanging="360"/>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nG5DWTX8jdFuxTltXZTY1fuEqZWUeltV/view?usp=sharing" TargetMode="External"/><Relationship Id="rId22" Type="http://schemas.openxmlformats.org/officeDocument/2006/relationships/hyperlink" Target="https://drive.google.com/file/d/1v4AgCQlfezZZtepG-oVet0ZXO4NQ658q/view?usp=sharing" TargetMode="External"/><Relationship Id="rId21" Type="http://schemas.openxmlformats.org/officeDocument/2006/relationships/hyperlink" Target="https://drive.google.com/file/d/1rj0rvjrjbjYTapjW58WjMmzc8TR9teBZ/view?usp=sharing" TargetMode="External"/><Relationship Id="rId24" Type="http://schemas.openxmlformats.org/officeDocument/2006/relationships/hyperlink" Target="https://drive.google.com/file/d/1cNVyfpHeggj9VeUf5GVZ96aJmBMJy8MV/view?usp=sharing" TargetMode="External"/><Relationship Id="rId23" Type="http://schemas.openxmlformats.org/officeDocument/2006/relationships/hyperlink" Target="https://drive.google.com/file/d/1Oy65pzqUnBXsKbJULKST_7sbzKl564HC/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s://drive.google.com/file/d/1hP1cbxIiPiwgRXL420_Owkmkvtb01Oe6/view?usp=sharing" TargetMode="External"/><Relationship Id="rId25" Type="http://schemas.openxmlformats.org/officeDocument/2006/relationships/hyperlink" Target="https://vimeo.com/42004909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 Id="rId11" Type="http://schemas.openxmlformats.org/officeDocument/2006/relationships/hyperlink" Target="https://drive.google.com/file/d/1_M-b6EclChwm8dHBU613I6X69Zng-JoV/view?usp=sharing" TargetMode="External"/><Relationship Id="rId10" Type="http://schemas.openxmlformats.org/officeDocument/2006/relationships/footer" Target="footer1.xml"/><Relationship Id="rId13" Type="http://schemas.openxmlformats.org/officeDocument/2006/relationships/hyperlink" Target="https://drive.google.com/file/d/1ZXZiRgoccrxZdknzThqkEfVucBxCJg3I/view?usp=sharing" TargetMode="External"/><Relationship Id="rId12" Type="http://schemas.openxmlformats.org/officeDocument/2006/relationships/hyperlink" Target="https://drive.google.com/file/d/1JXv622R2sf_rMR99iLHBrxxDQz_cNwgF/view?usp=sharing" TargetMode="External"/><Relationship Id="rId15" Type="http://schemas.openxmlformats.org/officeDocument/2006/relationships/hyperlink" Target="https://drive.google.com/file/d/1p7J6ueLHoUxjJ8jjiGrkV561ipltqJ3u/view?usp=sharing" TargetMode="External"/><Relationship Id="rId14" Type="http://schemas.openxmlformats.org/officeDocument/2006/relationships/hyperlink" Target="https://drive.google.com/file/d/1Knuo8dm6o_E8Y2DIPyoX5ItZnGMyb_66/view?usp=sharing" TargetMode="External"/><Relationship Id="rId17" Type="http://schemas.openxmlformats.org/officeDocument/2006/relationships/hyperlink" Target="https://drive.google.com/file/d/1h0m990oqcibcFNdgoGTfzTbXRP5J-37j/view?usp=sharing" TargetMode="External"/><Relationship Id="rId16" Type="http://schemas.openxmlformats.org/officeDocument/2006/relationships/hyperlink" Target="https://drive.google.com/file/d/1ltiqxktVqgylmzRBOzKDBA0VhZaObR-f/view?usp=sharing" TargetMode="External"/><Relationship Id="rId19" Type="http://schemas.openxmlformats.org/officeDocument/2006/relationships/hyperlink" Target="https://drive.google.com/file/d/1Pl-q8yd9hxpRpWtehWeYOYs29N2_-Q1U/view?usp=sharing" TargetMode="External"/><Relationship Id="rId18" Type="http://schemas.openxmlformats.org/officeDocument/2006/relationships/hyperlink" Target="https://drive.google.com/file/d/10IT6W1cvTwbCsxIPhxEHhF2gk9trx-Zr/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GZUa4U02jRz3sqgQo32+3rtbw==">AMUW2mUJSr8NqYzaOCe4NfxEQz1PzWImfdPxc1Fhatbre9mIbJvvjGLDo+JOZ1n/LBY4I5DLN/FbSoPGMdu3BQ1lQl5ET6URVCi6bqihUEe68cRSH/HJnFTUyiiqbc4m6hOUFllL5qYJIObS0e+Qv/KcdwhjBpeU3G7QEr5XBEpfxFQYpfBD0enWrVNJNn0SedWt6zFL+LV1hHn4RFCwd8i7CwAKiCJ8Wu3YQNipgsQ+P9LtaHJ4T7C/wh9IKpAq/Nz1rktXQTYjWiuHBjkQ1/Q5gcD7gs1/umyDEeCRRTA+8DSxaRLYmEpxunnH4t3NcaJ99wetei+veL8Jm8qPIDoNPX+WARDg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