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 NAME: </w:t>
      </w:r>
    </w:p>
    <w:p w:rsidR="00000000" w:rsidDel="00000000" w:rsidP="00000000" w:rsidRDefault="00000000" w:rsidRPr="00000000" w14:paraId="00000006">
      <w:pPr>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Fonts w:ascii="Roboto" w:cs="Roboto" w:eastAsia="Roboto" w:hAnsi="Roboto"/>
          <w:color w:val="0b5394"/>
          <w:sz w:val="36"/>
          <w:szCs w:val="36"/>
          <w:rtl w:val="0"/>
        </w:rPr>
        <w:t xml:space="preserve">Outbreak!: COVID-19</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 </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Instructions</w:t>
      </w:r>
      <w:r w:rsidDel="00000000" w:rsidR="00000000" w:rsidRPr="00000000">
        <w:rPr>
          <w:sz w:val="20"/>
          <w:szCs w:val="20"/>
          <w:rtl w:val="0"/>
        </w:rPr>
        <w:t xml:space="preserve">: Read the short passage below about the SARS-CoV-2 virus and the COVID-19 pandemic. Use the information in the passage as well as the online resources provided (or others) to develop an action plan to contain the spread of the virus and reduce fatalities. The action plan must be supported by evidence found in available resources. Citations and references should be included in the action plan.</w:t>
      </w:r>
    </w:p>
    <w:p w:rsidR="00000000" w:rsidDel="00000000" w:rsidP="00000000" w:rsidRDefault="00000000" w:rsidRPr="00000000" w14:paraId="0000000A">
      <w:pPr>
        <w:rPr>
          <w:sz w:val="20"/>
          <w:szCs w:val="20"/>
        </w:rPr>
      </w:pPr>
      <w:r w:rsidDel="00000000" w:rsidR="00000000" w:rsidRPr="00000000">
        <w:rPr>
          <w:sz w:val="20"/>
          <w:szCs w:val="20"/>
          <w:rtl w:val="0"/>
        </w:rPr>
        <w:t xml:space="preserve"> </w:t>
      </w:r>
    </w:p>
    <w:p w:rsidR="00000000" w:rsidDel="00000000" w:rsidP="00000000" w:rsidRDefault="00000000" w:rsidRPr="00000000" w14:paraId="0000000B">
      <w:pPr>
        <w:rPr>
          <w:b w:val="1"/>
          <w:sz w:val="20"/>
          <w:szCs w:val="20"/>
          <w:u w:val="single"/>
        </w:rPr>
      </w:pPr>
      <w:r w:rsidDel="00000000" w:rsidR="00000000" w:rsidRPr="00000000">
        <w:rPr>
          <w:b w:val="1"/>
          <w:sz w:val="20"/>
          <w:szCs w:val="20"/>
          <w:u w:val="single"/>
          <w:rtl w:val="0"/>
        </w:rPr>
        <w:t xml:space="preserve">Activity:</w:t>
      </w:r>
    </w:p>
    <w:p w:rsidR="00000000" w:rsidDel="00000000" w:rsidP="00000000" w:rsidRDefault="00000000" w:rsidRPr="00000000" w14:paraId="0000000C">
      <w:pPr>
        <w:rPr>
          <w:sz w:val="20"/>
          <w:szCs w:val="20"/>
        </w:rPr>
      </w:pPr>
      <w:r w:rsidDel="00000000" w:rsidR="00000000" w:rsidRPr="00000000">
        <w:rPr>
          <w:sz w:val="20"/>
          <w:szCs w:val="20"/>
          <w:rtl w:val="0"/>
        </w:rPr>
        <w:t xml:space="preserve">You have been chosen by the CDC to lead the COVID-19 pandemic task force for the United States. You will need to determine how to contain the spread of the virus and the best strategies to prevent future infections. Create an action plan to present to the government to stop the outbreak. Make sure you include:</w:t>
      </w:r>
    </w:p>
    <w:p w:rsidR="00000000" w:rsidDel="00000000" w:rsidP="00000000" w:rsidRDefault="00000000" w:rsidRPr="00000000" w14:paraId="0000000D">
      <w:pPr>
        <w:rPr>
          <w:sz w:val="20"/>
          <w:szCs w:val="20"/>
        </w:rPr>
      </w:pPr>
      <w:r w:rsidDel="00000000" w:rsidR="00000000" w:rsidRPr="00000000">
        <w:rPr>
          <w:sz w:val="20"/>
          <w:szCs w:val="20"/>
          <w:rtl w:val="0"/>
        </w:rPr>
        <w:t xml:space="preserve"> </w:t>
      </w:r>
    </w:p>
    <w:p w:rsidR="00000000" w:rsidDel="00000000" w:rsidP="00000000" w:rsidRDefault="00000000" w:rsidRPr="00000000" w14:paraId="0000000E">
      <w:pPr>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What treatment method(s) will you use?</w:t>
      </w:r>
    </w:p>
    <w:p w:rsidR="00000000" w:rsidDel="00000000" w:rsidP="00000000" w:rsidRDefault="00000000" w:rsidRPr="00000000" w14:paraId="0000000F">
      <w:pPr>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Timeline for treatment(s)</w:t>
      </w:r>
    </w:p>
    <w:p w:rsidR="00000000" w:rsidDel="00000000" w:rsidP="00000000" w:rsidRDefault="00000000" w:rsidRPr="00000000" w14:paraId="00000010">
      <w:pPr>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Who will receive treatment first? Last?</w:t>
      </w:r>
    </w:p>
    <w:p w:rsidR="00000000" w:rsidDel="00000000" w:rsidP="00000000" w:rsidRDefault="00000000" w:rsidRPr="00000000" w14:paraId="00000011">
      <w:pPr>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Long term solutions to prevent future outbreaks</w:t>
      </w:r>
    </w:p>
    <w:p w:rsidR="00000000" w:rsidDel="00000000" w:rsidP="00000000" w:rsidRDefault="00000000" w:rsidRPr="00000000" w14:paraId="00000012">
      <w:pPr>
        <w:rPr>
          <w:sz w:val="20"/>
          <w:szCs w:val="20"/>
        </w:rPr>
      </w:pPr>
      <w:r w:rsidDel="00000000" w:rsidR="00000000" w:rsidRPr="00000000">
        <w:rPr>
          <w:sz w:val="20"/>
          <w:szCs w:val="20"/>
          <w:rtl w:val="0"/>
        </w:rPr>
        <w:t xml:space="preserve"> </w:t>
      </w:r>
    </w:p>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Background</w:t>
      </w:r>
    </w:p>
    <w:p w:rsidR="00000000" w:rsidDel="00000000" w:rsidP="00000000" w:rsidRDefault="00000000" w:rsidRPr="00000000" w14:paraId="00000014">
      <w:pPr>
        <w:rPr>
          <w:sz w:val="20"/>
          <w:szCs w:val="20"/>
        </w:rPr>
      </w:pPr>
      <w:r w:rsidDel="00000000" w:rsidR="00000000" w:rsidRPr="00000000">
        <w:rPr>
          <w:sz w:val="20"/>
          <w:szCs w:val="20"/>
          <w:rtl w:val="0"/>
        </w:rPr>
        <w:t xml:space="preserve">The SARS-CoV-2 virus has spread across the globe. The disease outbreak began in China and was carried to additional countries through international travel and trade. The virus is a type of coronavirus, a group of related viruses that cause diseases in mammals and birds and typically cause respiratory tract infections. SARS-CoV-2 is the virus that causes the disease COVID-19.  SARS-CoV-2 is a mouthful but it explains clearly what this is: a </w:t>
      </w:r>
      <w:r w:rsidDel="00000000" w:rsidR="00000000" w:rsidRPr="00000000">
        <w:rPr>
          <w:sz w:val="20"/>
          <w:szCs w:val="20"/>
          <w:u w:val="single"/>
          <w:rtl w:val="0"/>
        </w:rPr>
        <w:t xml:space="preserve">s</w:t>
      </w:r>
      <w:r w:rsidDel="00000000" w:rsidR="00000000" w:rsidRPr="00000000">
        <w:rPr>
          <w:sz w:val="20"/>
          <w:szCs w:val="20"/>
          <w:rtl w:val="0"/>
        </w:rPr>
        <w:t xml:space="preserve">evere </w:t>
      </w:r>
      <w:r w:rsidDel="00000000" w:rsidR="00000000" w:rsidRPr="00000000">
        <w:rPr>
          <w:sz w:val="20"/>
          <w:szCs w:val="20"/>
          <w:u w:val="single"/>
          <w:rtl w:val="0"/>
        </w:rPr>
        <w:t xml:space="preserve">a</w:t>
      </w:r>
      <w:r w:rsidDel="00000000" w:rsidR="00000000" w:rsidRPr="00000000">
        <w:rPr>
          <w:sz w:val="20"/>
          <w:szCs w:val="20"/>
          <w:rtl w:val="0"/>
        </w:rPr>
        <w:t xml:space="preserve">cute </w:t>
      </w:r>
      <w:r w:rsidDel="00000000" w:rsidR="00000000" w:rsidRPr="00000000">
        <w:rPr>
          <w:sz w:val="20"/>
          <w:szCs w:val="20"/>
          <w:u w:val="single"/>
          <w:rtl w:val="0"/>
        </w:rPr>
        <w:t xml:space="preserve">r</w:t>
      </w:r>
      <w:r w:rsidDel="00000000" w:rsidR="00000000" w:rsidRPr="00000000">
        <w:rPr>
          <w:sz w:val="20"/>
          <w:szCs w:val="20"/>
          <w:rtl w:val="0"/>
        </w:rPr>
        <w:t xml:space="preserve">espiratory </w:t>
      </w:r>
      <w:r w:rsidDel="00000000" w:rsidR="00000000" w:rsidRPr="00000000">
        <w:rPr>
          <w:sz w:val="20"/>
          <w:szCs w:val="20"/>
          <w:u w:val="single"/>
          <w:rtl w:val="0"/>
        </w:rPr>
        <w:t xml:space="preserve">s</w:t>
      </w:r>
      <w:r w:rsidDel="00000000" w:rsidR="00000000" w:rsidRPr="00000000">
        <w:rPr>
          <w:sz w:val="20"/>
          <w:szCs w:val="20"/>
          <w:rtl w:val="0"/>
        </w:rPr>
        <w:t xml:space="preserve">yndrome caused by the </w:t>
      </w:r>
      <w:r w:rsidDel="00000000" w:rsidR="00000000" w:rsidRPr="00000000">
        <w:rPr>
          <w:sz w:val="20"/>
          <w:szCs w:val="20"/>
          <w:u w:val="single"/>
          <w:rtl w:val="0"/>
        </w:rPr>
        <w:t xml:space="preserve">2</w:t>
      </w:r>
      <w:r w:rsidDel="00000000" w:rsidR="00000000" w:rsidRPr="00000000">
        <w:rPr>
          <w:sz w:val="20"/>
          <w:szCs w:val="20"/>
          <w:rtl w:val="0"/>
        </w:rPr>
        <w:t xml:space="preserve">nd </w:t>
      </w:r>
      <w:r w:rsidDel="00000000" w:rsidR="00000000" w:rsidRPr="00000000">
        <w:rPr>
          <w:sz w:val="20"/>
          <w:szCs w:val="20"/>
          <w:u w:val="single"/>
          <w:rtl w:val="0"/>
        </w:rPr>
        <w:t xml:space="preserve">co</w:t>
      </w:r>
      <w:r w:rsidDel="00000000" w:rsidR="00000000" w:rsidRPr="00000000">
        <w:rPr>
          <w:sz w:val="20"/>
          <w:szCs w:val="20"/>
          <w:rtl w:val="0"/>
        </w:rPr>
        <w:t xml:space="preserve">rona</w:t>
      </w:r>
      <w:r w:rsidDel="00000000" w:rsidR="00000000" w:rsidRPr="00000000">
        <w:rPr>
          <w:sz w:val="20"/>
          <w:szCs w:val="20"/>
          <w:u w:val="single"/>
          <w:rtl w:val="0"/>
        </w:rPr>
        <w:t xml:space="preserve">v</w:t>
      </w:r>
      <w:r w:rsidDel="00000000" w:rsidR="00000000" w:rsidRPr="00000000">
        <w:rPr>
          <w:sz w:val="20"/>
          <w:szCs w:val="20"/>
          <w:rtl w:val="0"/>
        </w:rPr>
        <w:t xml:space="preserve">irus of its kind.  Though COVID-19 is similar to SARS in that it is a respiratory syndrome that can lead to minor upper respiratory infections, fevers, and in the most serious cases pneumonia and death, it gets a different name to help doctors correctly diagnose it: </w:t>
      </w:r>
      <w:r w:rsidDel="00000000" w:rsidR="00000000" w:rsidRPr="00000000">
        <w:rPr>
          <w:sz w:val="20"/>
          <w:szCs w:val="20"/>
          <w:u w:val="single"/>
          <w:rtl w:val="0"/>
        </w:rPr>
        <w:t xml:space="preserve">co</w:t>
      </w:r>
      <w:r w:rsidDel="00000000" w:rsidR="00000000" w:rsidRPr="00000000">
        <w:rPr>
          <w:sz w:val="20"/>
          <w:szCs w:val="20"/>
          <w:rtl w:val="0"/>
        </w:rPr>
        <w:t xml:space="preserve">rona</w:t>
      </w:r>
      <w:r w:rsidDel="00000000" w:rsidR="00000000" w:rsidRPr="00000000">
        <w:rPr>
          <w:sz w:val="20"/>
          <w:szCs w:val="20"/>
          <w:u w:val="single"/>
          <w:rtl w:val="0"/>
        </w:rPr>
        <w:t xml:space="preserve">v</w:t>
      </w:r>
      <w:r w:rsidDel="00000000" w:rsidR="00000000" w:rsidRPr="00000000">
        <w:rPr>
          <w:sz w:val="20"/>
          <w:szCs w:val="20"/>
          <w:rtl w:val="0"/>
        </w:rPr>
        <w:t xml:space="preserve">irus that started in 20</w:t>
      </w:r>
      <w:r w:rsidDel="00000000" w:rsidR="00000000" w:rsidRPr="00000000">
        <w:rPr>
          <w:sz w:val="20"/>
          <w:szCs w:val="20"/>
          <w:u w:val="single"/>
          <w:rtl w:val="0"/>
        </w:rPr>
        <w:t xml:space="preserve">19</w:t>
      </w:r>
      <w:r w:rsidDel="00000000" w:rsidR="00000000" w:rsidRPr="00000000">
        <w:rPr>
          <w:sz w:val="20"/>
          <w:szCs w:val="20"/>
          <w:rtl w:val="0"/>
        </w:rPr>
        <w:t xml:space="preserve">. Those with underlying conditions such as high blood pressure, heart and lung problems or diabetes are at high risk of serious illness if they are infected with SARS-CoV-2.</w:t>
      </w:r>
    </w:p>
    <w:p w:rsidR="00000000" w:rsidDel="00000000" w:rsidP="00000000" w:rsidRDefault="00000000" w:rsidRPr="00000000" w14:paraId="00000015">
      <w:pPr>
        <w:rPr>
          <w:sz w:val="20"/>
          <w:szCs w:val="20"/>
        </w:rPr>
      </w:pPr>
      <w:r w:rsidDel="00000000" w:rsidR="00000000" w:rsidRPr="00000000">
        <w:rPr>
          <w:sz w:val="20"/>
          <w:szCs w:val="20"/>
          <w:rtl w:val="0"/>
        </w:rPr>
        <w:t xml:space="preserve"> </w:t>
      </w:r>
    </w:p>
    <w:p w:rsidR="00000000" w:rsidDel="00000000" w:rsidP="00000000" w:rsidRDefault="00000000" w:rsidRPr="00000000" w14:paraId="00000016">
      <w:pPr>
        <w:rPr>
          <w:sz w:val="20"/>
          <w:szCs w:val="20"/>
        </w:rPr>
      </w:pPr>
      <w:r w:rsidDel="00000000" w:rsidR="00000000" w:rsidRPr="00000000">
        <w:rPr>
          <w:sz w:val="20"/>
          <w:szCs w:val="20"/>
          <w:rtl w:val="0"/>
        </w:rPr>
        <w:t xml:space="preserve">While many coronaviruses lead to minor infections such as the common cold, SARS-CoV-2 is different. COVID-19 is an emerging infectious disease. This means that there is no immunity in the population and therefore will cause sickness in more people. Additionally, SARS-CoV-2 is easily spread making its transmission much harder to contain. The death rate can be as low as 1% but can be as high as 10% if proper precautions are not taken.</w:t>
      </w:r>
    </w:p>
    <w:p w:rsidR="00000000" w:rsidDel="00000000" w:rsidP="00000000" w:rsidRDefault="00000000" w:rsidRPr="00000000" w14:paraId="00000017">
      <w:pPr>
        <w:rPr>
          <w:sz w:val="20"/>
          <w:szCs w:val="20"/>
        </w:rPr>
      </w:pPr>
      <w:r w:rsidDel="00000000" w:rsidR="00000000" w:rsidRPr="00000000">
        <w:rPr>
          <w:sz w:val="20"/>
          <w:szCs w:val="20"/>
          <w:rtl w:val="0"/>
        </w:rPr>
        <w:t xml:space="preserve"> </w:t>
      </w:r>
    </w:p>
    <w:p w:rsidR="00000000" w:rsidDel="00000000" w:rsidP="00000000" w:rsidRDefault="00000000" w:rsidRPr="00000000" w14:paraId="00000018">
      <w:pPr>
        <w:rPr>
          <w:sz w:val="20"/>
          <w:szCs w:val="20"/>
        </w:rPr>
      </w:pPr>
      <w:r w:rsidDel="00000000" w:rsidR="00000000" w:rsidRPr="00000000">
        <w:rPr>
          <w:sz w:val="20"/>
          <w:szCs w:val="20"/>
          <w:rtl w:val="0"/>
        </w:rPr>
        <w:t xml:space="preserve">Scientists have long used antibodies in their treatments of viral diseases. Antibodies are used as immunotherapy to combat the virus in real time. Vaccines are created to induce the body to create natural antibodies that can protect someone from future infection. This is just like when someone is infected with SARS-CoV-2 and the body creates antibodies to fight it. </w:t>
      </w:r>
    </w:p>
    <w:p w:rsidR="00000000" w:rsidDel="00000000" w:rsidP="00000000" w:rsidRDefault="00000000" w:rsidRPr="00000000" w14:paraId="00000019">
      <w:pPr>
        <w:rPr>
          <w:sz w:val="20"/>
          <w:szCs w:val="20"/>
        </w:rPr>
      </w:pPr>
      <w:r w:rsidDel="00000000" w:rsidR="00000000" w:rsidRPr="00000000">
        <w:rPr>
          <w:b w:val="1"/>
          <w:sz w:val="20"/>
          <w:szCs w:val="20"/>
          <w:u w:val="single"/>
          <w:rtl w:val="0"/>
        </w:rPr>
        <w:t xml:space="preserve">Resources</w:t>
      </w:r>
      <w:r w:rsidDel="00000000" w:rsidR="00000000" w:rsidRPr="00000000">
        <w:rPr>
          <w:rtl w:val="0"/>
        </w:rPr>
      </w:r>
    </w:p>
    <w:p w:rsidR="00000000" w:rsidDel="00000000" w:rsidP="00000000" w:rsidRDefault="00000000" w:rsidRPr="00000000" w14:paraId="0000001A">
      <w:pPr>
        <w:rPr>
          <w:sz w:val="20"/>
          <w:szCs w:val="20"/>
        </w:rPr>
      </w:pPr>
      <w:hyperlink r:id="rId6">
        <w:r w:rsidDel="00000000" w:rsidR="00000000" w:rsidRPr="00000000">
          <w:rPr>
            <w:color w:val="1155cc"/>
            <w:sz w:val="20"/>
            <w:szCs w:val="20"/>
            <w:u w:val="single"/>
            <w:rtl w:val="0"/>
          </w:rPr>
          <w:t xml:space="preserve">Data on COVID-19 Cases in the United States</w:t>
        </w:r>
      </w:hyperlink>
      <w:r w:rsidDel="00000000" w:rsidR="00000000" w:rsidRPr="00000000">
        <w:rPr>
          <w:sz w:val="20"/>
          <w:szCs w:val="20"/>
          <w:rtl w:val="0"/>
        </w:rPr>
        <w:t xml:space="preserve"> (Johns Hopkins University)</w:t>
      </w:r>
    </w:p>
    <w:p w:rsidR="00000000" w:rsidDel="00000000" w:rsidP="00000000" w:rsidRDefault="00000000" w:rsidRPr="00000000" w14:paraId="0000001B">
      <w:pPr>
        <w:rPr>
          <w:sz w:val="20"/>
          <w:szCs w:val="20"/>
        </w:rPr>
      </w:pPr>
      <w:hyperlink r:id="rId7">
        <w:r w:rsidDel="00000000" w:rsidR="00000000" w:rsidRPr="00000000">
          <w:rPr>
            <w:color w:val="1155cc"/>
            <w:sz w:val="20"/>
            <w:szCs w:val="20"/>
            <w:u w:val="single"/>
            <w:rtl w:val="0"/>
          </w:rPr>
          <w:t xml:space="preserve">CDC COVID-19 Background</w:t>
        </w:r>
      </w:hyperlink>
      <w:r w:rsidDel="00000000" w:rsidR="00000000" w:rsidRPr="00000000">
        <w:rPr>
          <w:rtl w:val="0"/>
        </w:rPr>
      </w:r>
    </w:p>
    <w:p w:rsidR="00000000" w:rsidDel="00000000" w:rsidP="00000000" w:rsidRDefault="00000000" w:rsidRPr="00000000" w14:paraId="0000001C">
      <w:pPr>
        <w:rPr>
          <w:color w:val="1155cc"/>
          <w:sz w:val="20"/>
          <w:szCs w:val="20"/>
          <w:u w:val="single"/>
        </w:rPr>
      </w:pPr>
      <w:hyperlink r:id="rId8">
        <w:r w:rsidDel="00000000" w:rsidR="00000000" w:rsidRPr="00000000">
          <w:rPr>
            <w:color w:val="1155cc"/>
            <w:sz w:val="20"/>
            <w:szCs w:val="20"/>
            <w:u w:val="single"/>
            <w:rtl w:val="0"/>
          </w:rPr>
          <w:t xml:space="preserve">La Jolla Institute Leading Global Hunt For Antibodies To Coronavirus</w:t>
        </w:r>
      </w:hyperlink>
      <w:r w:rsidDel="00000000" w:rsidR="00000000" w:rsidRPr="00000000">
        <w:rPr>
          <w:rtl w:val="0"/>
        </w:rPr>
      </w:r>
    </w:p>
    <w:p w:rsidR="00000000" w:rsidDel="00000000" w:rsidP="00000000" w:rsidRDefault="00000000" w:rsidRPr="00000000" w14:paraId="0000001D">
      <w:pPr>
        <w:rPr>
          <w:color w:val="1155cc"/>
          <w:sz w:val="20"/>
          <w:szCs w:val="20"/>
          <w:u w:val="single"/>
        </w:rPr>
      </w:pPr>
      <w:hyperlink r:id="rId9">
        <w:r w:rsidDel="00000000" w:rsidR="00000000" w:rsidRPr="00000000">
          <w:rPr>
            <w:color w:val="1155cc"/>
            <w:sz w:val="20"/>
            <w:szCs w:val="20"/>
            <w:u w:val="single"/>
            <w:rtl w:val="0"/>
          </w:rPr>
          <w:t xml:space="preserve">Health Authorities Roll Out New Coronavirus Tests to Gauge Infection’s Spread</w:t>
        </w:r>
      </w:hyperlink>
      <w:r w:rsidDel="00000000" w:rsidR="00000000" w:rsidRPr="00000000">
        <w:rPr>
          <w:rtl w:val="0"/>
        </w:rPr>
      </w:r>
    </w:p>
    <w:p w:rsidR="00000000" w:rsidDel="00000000" w:rsidP="00000000" w:rsidRDefault="00000000" w:rsidRPr="00000000" w14:paraId="0000001E">
      <w:pPr>
        <w:rPr>
          <w:color w:val="1155cc"/>
          <w:sz w:val="20"/>
          <w:szCs w:val="20"/>
          <w:u w:val="single"/>
        </w:rPr>
      </w:pPr>
      <w:hyperlink r:id="rId10">
        <w:r w:rsidDel="00000000" w:rsidR="00000000" w:rsidRPr="00000000">
          <w:rPr>
            <w:color w:val="1155cc"/>
            <w:sz w:val="20"/>
            <w:szCs w:val="20"/>
            <w:u w:val="single"/>
            <w:rtl w:val="0"/>
          </w:rPr>
          <w:t xml:space="preserve">Should you get the COVID-19 antibody test?</w:t>
        </w:r>
      </w:hyperlink>
      <w:r w:rsidDel="00000000" w:rsidR="00000000" w:rsidRPr="00000000">
        <w:rPr>
          <w:rtl w:val="0"/>
        </w:rPr>
      </w:r>
    </w:p>
    <w:p w:rsidR="00000000" w:rsidDel="00000000" w:rsidP="00000000" w:rsidRDefault="00000000" w:rsidRPr="00000000" w14:paraId="0000001F">
      <w:pPr>
        <w:rPr>
          <w:sz w:val="20"/>
          <w:szCs w:val="20"/>
        </w:rPr>
      </w:pPr>
      <w:hyperlink r:id="rId11">
        <w:r w:rsidDel="00000000" w:rsidR="00000000" w:rsidRPr="00000000">
          <w:rPr>
            <w:color w:val="1155cc"/>
            <w:sz w:val="20"/>
            <w:szCs w:val="20"/>
            <w:u w:val="single"/>
            <w:rtl w:val="0"/>
          </w:rPr>
          <w:t xml:space="preserve">South Korea’s Containment Strategy</w:t>
        </w:r>
      </w:hyperlink>
      <w:r w:rsidDel="00000000" w:rsidR="00000000" w:rsidRPr="00000000">
        <w:rPr>
          <w:rtl w:val="0"/>
        </w:rPr>
      </w:r>
    </w:p>
    <w:p w:rsidR="00000000" w:rsidDel="00000000" w:rsidP="00000000" w:rsidRDefault="00000000" w:rsidRPr="00000000" w14:paraId="00000020">
      <w:pPr>
        <w:rPr>
          <w:sz w:val="20"/>
          <w:szCs w:val="20"/>
        </w:rPr>
      </w:pPr>
      <w:hyperlink r:id="rId12">
        <w:r w:rsidDel="00000000" w:rsidR="00000000" w:rsidRPr="00000000">
          <w:rPr>
            <w:color w:val="1155cc"/>
            <w:sz w:val="20"/>
            <w:szCs w:val="20"/>
            <w:u w:val="single"/>
            <w:rtl w:val="0"/>
          </w:rPr>
          <w:t xml:space="preserve">Taiwan’s COVID-19 Community Management Strategy</w:t>
        </w:r>
      </w:hyperlink>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jc w:val="center"/>
        <w:rPr>
          <w:b w:val="1"/>
          <w:sz w:val="20"/>
          <w:szCs w:val="20"/>
          <w:u w:val="single"/>
        </w:rPr>
      </w:pPr>
      <w:r w:rsidDel="00000000" w:rsidR="00000000" w:rsidRPr="00000000">
        <w:rPr>
          <w:b w:val="1"/>
          <w:sz w:val="20"/>
          <w:szCs w:val="20"/>
          <w:u w:val="single"/>
          <w:rtl w:val="0"/>
        </w:rPr>
        <w:t xml:space="preserve">COVID-19 ACTION PLAN</w:t>
      </w:r>
    </w:p>
    <w:p w:rsidR="00000000" w:rsidDel="00000000" w:rsidP="00000000" w:rsidRDefault="00000000" w:rsidRPr="00000000" w14:paraId="00000023">
      <w:pPr>
        <w:rPr>
          <w:sz w:val="20"/>
          <w:szCs w:val="20"/>
        </w:rPr>
      </w:pPr>
      <w:r w:rsidDel="00000000" w:rsidR="00000000" w:rsidRPr="00000000">
        <w:rPr>
          <w:sz w:val="20"/>
          <w:szCs w:val="20"/>
          <w:rtl w:val="0"/>
        </w:rPr>
        <w:t xml:space="preserve"> </w:t>
      </w:r>
    </w:p>
    <w:p w:rsidR="00000000" w:rsidDel="00000000" w:rsidP="00000000" w:rsidRDefault="00000000" w:rsidRPr="00000000" w14:paraId="00000024">
      <w:pPr>
        <w:rPr>
          <w:b w:val="1"/>
          <w:sz w:val="20"/>
          <w:szCs w:val="20"/>
          <w:u w:val="single"/>
        </w:rPr>
      </w:pPr>
      <w:r w:rsidDel="00000000" w:rsidR="00000000" w:rsidRPr="00000000">
        <w:rPr>
          <w:b w:val="1"/>
          <w:sz w:val="20"/>
          <w:szCs w:val="20"/>
          <w:u w:val="single"/>
          <w:rtl w:val="0"/>
        </w:rPr>
        <w:t xml:space="preserve"> </w:t>
      </w:r>
    </w:p>
    <w:p w:rsidR="00000000" w:rsidDel="00000000" w:rsidP="00000000" w:rsidRDefault="00000000" w:rsidRPr="00000000" w14:paraId="00000025">
      <w:pPr>
        <w:rPr>
          <w:sz w:val="20"/>
          <w:szCs w:val="20"/>
          <w:u w:val="single"/>
        </w:rPr>
      </w:pPr>
      <w:r w:rsidDel="00000000" w:rsidR="00000000" w:rsidRPr="00000000">
        <w:rPr>
          <w:sz w:val="20"/>
          <w:szCs w:val="20"/>
          <w:u w:val="single"/>
          <w:rtl w:val="0"/>
        </w:rPr>
        <w:t xml:space="preserve">CONTAINMENT PLAN</w:t>
      </w:r>
    </w:p>
    <w:p w:rsidR="00000000" w:rsidDel="00000000" w:rsidP="00000000" w:rsidRDefault="00000000" w:rsidRPr="00000000" w14:paraId="00000026">
      <w:pPr>
        <w:rPr>
          <w:sz w:val="20"/>
          <w:szCs w:val="20"/>
          <w:u w:val="single"/>
        </w:rPr>
      </w:pPr>
      <w:r w:rsidDel="00000000" w:rsidR="00000000" w:rsidRPr="00000000">
        <w:rPr>
          <w:sz w:val="20"/>
          <w:szCs w:val="20"/>
          <w:u w:val="single"/>
          <w:rtl w:val="0"/>
        </w:rPr>
        <w:t xml:space="preserve"> </w:t>
      </w:r>
    </w:p>
    <w:p w:rsidR="00000000" w:rsidDel="00000000" w:rsidP="00000000" w:rsidRDefault="00000000" w:rsidRPr="00000000" w14:paraId="00000027">
      <w:pPr>
        <w:rPr>
          <w:sz w:val="20"/>
          <w:szCs w:val="20"/>
          <w:u w:val="single"/>
        </w:rPr>
      </w:pPr>
      <w:r w:rsidDel="00000000" w:rsidR="00000000" w:rsidRPr="00000000">
        <w:rPr>
          <w:rtl w:val="0"/>
        </w:rPr>
      </w:r>
    </w:p>
    <w:p w:rsidR="00000000" w:rsidDel="00000000" w:rsidP="00000000" w:rsidRDefault="00000000" w:rsidRPr="00000000" w14:paraId="00000028">
      <w:pPr>
        <w:rPr>
          <w:sz w:val="20"/>
          <w:szCs w:val="20"/>
          <w:u w:val="single"/>
        </w:rPr>
      </w:pPr>
      <w:r w:rsidDel="00000000" w:rsidR="00000000" w:rsidRPr="00000000">
        <w:rPr>
          <w:rtl w:val="0"/>
        </w:rPr>
      </w:r>
    </w:p>
    <w:p w:rsidR="00000000" w:rsidDel="00000000" w:rsidP="00000000" w:rsidRDefault="00000000" w:rsidRPr="00000000" w14:paraId="00000029">
      <w:pPr>
        <w:rPr>
          <w:sz w:val="20"/>
          <w:szCs w:val="20"/>
          <w:u w:val="single"/>
        </w:rPr>
      </w:pPr>
      <w:r w:rsidDel="00000000" w:rsidR="00000000" w:rsidRPr="00000000">
        <w:rPr>
          <w:rtl w:val="0"/>
        </w:rPr>
      </w:r>
    </w:p>
    <w:p w:rsidR="00000000" w:rsidDel="00000000" w:rsidP="00000000" w:rsidRDefault="00000000" w:rsidRPr="00000000" w14:paraId="0000002A">
      <w:pPr>
        <w:rPr>
          <w:color w:val="c00000"/>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u w:val="single"/>
        </w:rPr>
      </w:pPr>
      <w:r w:rsidDel="00000000" w:rsidR="00000000" w:rsidRPr="00000000">
        <w:rPr>
          <w:sz w:val="20"/>
          <w:szCs w:val="20"/>
          <w:u w:val="single"/>
          <w:rtl w:val="0"/>
        </w:rPr>
        <w:t xml:space="preserve">TREATMENT PLAN</w:t>
      </w:r>
    </w:p>
    <w:p w:rsidR="00000000" w:rsidDel="00000000" w:rsidP="00000000" w:rsidRDefault="00000000" w:rsidRPr="00000000" w14:paraId="0000002E">
      <w:pPr>
        <w:rPr>
          <w:b w:val="1"/>
          <w:sz w:val="20"/>
          <w:szCs w:val="20"/>
          <w:u w:val="single"/>
        </w:rPr>
      </w:pPr>
      <w:r w:rsidDel="00000000" w:rsidR="00000000" w:rsidRPr="00000000">
        <w:rPr>
          <w:b w:val="1"/>
          <w:sz w:val="20"/>
          <w:szCs w:val="20"/>
          <w:u w:val="single"/>
          <w:rtl w:val="0"/>
        </w:rPr>
        <w:t xml:space="preserve"> </w:t>
      </w:r>
    </w:p>
    <w:p w:rsidR="00000000" w:rsidDel="00000000" w:rsidP="00000000" w:rsidRDefault="00000000" w:rsidRPr="00000000" w14:paraId="0000002F">
      <w:pPr>
        <w:rPr>
          <w:color w:val="c00000"/>
          <w:sz w:val="20"/>
          <w:szCs w:val="20"/>
        </w:rPr>
      </w:pPr>
      <w:r w:rsidDel="00000000" w:rsidR="00000000" w:rsidRPr="00000000">
        <w:rPr>
          <w:rtl w:val="0"/>
        </w:rPr>
      </w:r>
    </w:p>
    <w:p w:rsidR="00000000" w:rsidDel="00000000" w:rsidP="00000000" w:rsidRDefault="00000000" w:rsidRPr="00000000" w14:paraId="00000030">
      <w:pPr>
        <w:rPr>
          <w:color w:val="c00000"/>
          <w:sz w:val="20"/>
          <w:szCs w:val="20"/>
        </w:rPr>
      </w:pPr>
      <w:r w:rsidDel="00000000" w:rsidR="00000000" w:rsidRPr="00000000">
        <w:rPr>
          <w:rtl w:val="0"/>
        </w:rPr>
      </w:r>
    </w:p>
    <w:p w:rsidR="00000000" w:rsidDel="00000000" w:rsidP="00000000" w:rsidRDefault="00000000" w:rsidRPr="00000000" w14:paraId="00000031">
      <w:pPr>
        <w:rPr>
          <w:color w:val="c00000"/>
          <w:sz w:val="20"/>
          <w:szCs w:val="20"/>
        </w:rPr>
      </w:pPr>
      <w:r w:rsidDel="00000000" w:rsidR="00000000" w:rsidRPr="00000000">
        <w:rPr>
          <w:rtl w:val="0"/>
        </w:rPr>
      </w:r>
    </w:p>
    <w:p w:rsidR="00000000" w:rsidDel="00000000" w:rsidP="00000000" w:rsidRDefault="00000000" w:rsidRPr="00000000" w14:paraId="00000032">
      <w:pPr>
        <w:rPr>
          <w:color w:val="c00000"/>
          <w:sz w:val="20"/>
          <w:szCs w:val="20"/>
        </w:rPr>
      </w:pPr>
      <w:r w:rsidDel="00000000" w:rsidR="00000000" w:rsidRPr="00000000">
        <w:rPr>
          <w:rtl w:val="0"/>
        </w:rPr>
      </w:r>
    </w:p>
    <w:p w:rsidR="00000000" w:rsidDel="00000000" w:rsidP="00000000" w:rsidRDefault="00000000" w:rsidRPr="00000000" w14:paraId="00000033">
      <w:pPr>
        <w:rPr>
          <w:color w:val="c00000"/>
          <w:sz w:val="20"/>
          <w:szCs w:val="20"/>
        </w:rPr>
      </w:pPr>
      <w:r w:rsidDel="00000000" w:rsidR="00000000" w:rsidRPr="00000000">
        <w:rPr>
          <w:rtl w:val="0"/>
        </w:rPr>
      </w:r>
    </w:p>
    <w:p w:rsidR="00000000" w:rsidDel="00000000" w:rsidP="00000000" w:rsidRDefault="00000000" w:rsidRPr="00000000" w14:paraId="00000034">
      <w:pPr>
        <w:rPr>
          <w:color w:val="c00000"/>
          <w:sz w:val="20"/>
          <w:szCs w:val="20"/>
        </w:rPr>
      </w:pPr>
      <w:r w:rsidDel="00000000" w:rsidR="00000000" w:rsidRPr="00000000">
        <w:rPr>
          <w:rtl w:val="0"/>
        </w:rPr>
      </w:r>
    </w:p>
    <w:p w:rsidR="00000000" w:rsidDel="00000000" w:rsidP="00000000" w:rsidRDefault="00000000" w:rsidRPr="00000000" w14:paraId="00000035">
      <w:pPr>
        <w:rPr>
          <w:b w:val="1"/>
          <w:sz w:val="20"/>
          <w:szCs w:val="20"/>
          <w:u w:val="single"/>
        </w:rPr>
      </w:pPr>
      <w:r w:rsidDel="00000000" w:rsidR="00000000" w:rsidRPr="00000000">
        <w:rPr>
          <w:b w:val="1"/>
          <w:sz w:val="20"/>
          <w:szCs w:val="20"/>
          <w:u w:val="single"/>
          <w:rtl w:val="0"/>
        </w:rPr>
        <w:t xml:space="preserve"> </w:t>
      </w:r>
    </w:p>
    <w:p w:rsidR="00000000" w:rsidDel="00000000" w:rsidP="00000000" w:rsidRDefault="00000000" w:rsidRPr="00000000" w14:paraId="00000036">
      <w:pPr>
        <w:rPr>
          <w:b w:val="1"/>
          <w:sz w:val="20"/>
          <w:szCs w:val="20"/>
          <w:u w:val="single"/>
        </w:rPr>
      </w:pPr>
      <w:r w:rsidDel="00000000" w:rsidR="00000000" w:rsidRPr="00000000">
        <w:rPr>
          <w:rtl w:val="0"/>
        </w:rPr>
      </w:r>
    </w:p>
    <w:p w:rsidR="00000000" w:rsidDel="00000000" w:rsidP="00000000" w:rsidRDefault="00000000" w:rsidRPr="00000000" w14:paraId="00000037">
      <w:pPr>
        <w:rPr>
          <w:sz w:val="20"/>
          <w:szCs w:val="20"/>
          <w:u w:val="single"/>
        </w:rPr>
      </w:pPr>
      <w:r w:rsidDel="00000000" w:rsidR="00000000" w:rsidRPr="00000000">
        <w:rPr>
          <w:sz w:val="20"/>
          <w:szCs w:val="20"/>
          <w:u w:val="single"/>
          <w:rtl w:val="0"/>
        </w:rPr>
        <w:t xml:space="preserve">LONG TERM PLAN</w:t>
      </w:r>
    </w:p>
    <w:p w:rsidR="00000000" w:rsidDel="00000000" w:rsidP="00000000" w:rsidRDefault="00000000" w:rsidRPr="00000000" w14:paraId="00000038">
      <w:pPr>
        <w:rPr>
          <w:b w:val="1"/>
          <w:sz w:val="20"/>
          <w:szCs w:val="20"/>
          <w:u w:val="single"/>
        </w:rPr>
      </w:pPr>
      <w:r w:rsidDel="00000000" w:rsidR="00000000" w:rsidRPr="00000000">
        <w:rPr>
          <w:b w:val="1"/>
          <w:sz w:val="20"/>
          <w:szCs w:val="20"/>
          <w:u w:val="single"/>
          <w:rtl w:val="0"/>
        </w:rPr>
        <w:t xml:space="preserve"> </w:t>
      </w:r>
    </w:p>
    <w:p w:rsidR="00000000" w:rsidDel="00000000" w:rsidP="00000000" w:rsidRDefault="00000000" w:rsidRPr="00000000" w14:paraId="00000039">
      <w:pPr>
        <w:rPr>
          <w:color w:val="c00000"/>
          <w:sz w:val="20"/>
          <w:szCs w:val="2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headerReference r:id="rId13" w:type="default"/>
      <w:headerReference r:id="rId14" w:type="first"/>
      <w:footerReference r:id="rId15" w:type="default"/>
      <w:footerReference r:id="rId16"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color w:val="999999"/>
        <w:sz w:val="16"/>
        <w:szCs w:val="16"/>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PARASITE PREDICAMENT: Outbreak!: COVID-19 Handout</w:t>
    </w:r>
    <w:r w:rsidDel="00000000" w:rsidR="00000000" w:rsidRPr="00000000">
      <w:drawing>
        <wp:anchor allowOverlap="1" behindDoc="0" distB="114300" distT="114300" distL="114300" distR="114300" hidden="0" layoutInCell="1" locked="0" relativeHeight="0" simplePos="0">
          <wp:simplePos x="0" y="0"/>
          <wp:positionH relativeFrom="column">
            <wp:posOffset>5175504</wp:posOffset>
          </wp:positionH>
          <wp:positionV relativeFrom="paragraph">
            <wp:posOffset>-114299</wp:posOffset>
          </wp:positionV>
          <wp:extent cx="997117" cy="242888"/>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97117" cy="2428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5175504</wp:posOffset>
          </wp:positionH>
          <wp:positionV relativeFrom="paragraph">
            <wp:posOffset>-114299</wp:posOffset>
          </wp:positionV>
          <wp:extent cx="997117" cy="2428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PARASITE PREDICAMENT: Outbreak!: COVID-19 Handout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5175504</wp:posOffset>
          </wp:positionH>
          <wp:positionV relativeFrom="paragraph">
            <wp:posOffset>-114299</wp:posOffset>
          </wp:positionV>
          <wp:extent cx="997117" cy="242888"/>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843088" cy="91509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xAVolr-_LqY&amp;feature=youtu.be" TargetMode="External"/><Relationship Id="rId10" Type="http://schemas.openxmlformats.org/officeDocument/2006/relationships/hyperlink" Target="https://www.abc15.com/news/let-joe-know/should-you-get-the-covid-19-antibody-test" TargetMode="External"/><Relationship Id="rId13" Type="http://schemas.openxmlformats.org/officeDocument/2006/relationships/header" Target="header1.xml"/><Relationship Id="rId12" Type="http://schemas.openxmlformats.org/officeDocument/2006/relationships/hyperlink" Target="https://fightcovid.edu.tw/cdc-guidelines/community-manag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sj.com/articles/health-authorities-roll-out-new-coronavirus-tests-to-gauge-infections-spread-11586511004"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coronavirus.jhu.edu/us-map" TargetMode="External"/><Relationship Id="rId7" Type="http://schemas.openxmlformats.org/officeDocument/2006/relationships/hyperlink" Target="https://www.cdc.gov/coronavirus/2019-ncov/index.html" TargetMode="External"/><Relationship Id="rId8" Type="http://schemas.openxmlformats.org/officeDocument/2006/relationships/hyperlink" Target="https://youtu.be/Zdlg6JYbX3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