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What’s in a Change?</w:t>
      </w:r>
    </w:p>
    <w:p w:rsidR="00000000" w:rsidDel="00000000" w:rsidP="00000000" w:rsidRDefault="00000000" w:rsidRPr="00000000" w14:paraId="00000008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The words change and reaction are thrown around a lot in science, but what does each of these terms really mean? Making observations and understanding what’s happening at a molecular level can help us understand what’s taking place. A physical change, such as a state change or dissolving, does not create a new substance, but a chemical reaction does. In a chemical reaction, there is a change in the composition of the substances in question; in a physical change there is a difference in the appearance or simple display of a sample of matter without a change in composition. Is the reactant actually changing, or are we relying on its existing, internal properties to change into a different form? In the activities below, we will observe and determine a physical change vs a chemical reaction.</w:t>
      </w:r>
    </w:p>
    <w:p w:rsidR="00000000" w:rsidDel="00000000" w:rsidP="00000000" w:rsidRDefault="00000000" w:rsidRPr="00000000" w14:paraId="0000000A">
      <w:pPr>
        <w:widowControl w:val="0"/>
        <w:rPr>
          <w:rFonts w:ascii="Roboto" w:cs="Roboto" w:eastAsia="Roboto" w:hAnsi="Roboto"/>
          <w:b w:val="1"/>
          <w:color w:val="0b5394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Roboto" w:cs="Roboto" w:eastAsia="Roboto" w:hAnsi="Roboto"/>
          <w:color w:val="0b5394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color w:val="0b5394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after="120" w:lineRule="auto"/>
        <w:ind w:left="72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1. </w:t>
        <w:tab/>
        <w:t xml:space="preserve">Watch this</w:t>
      </w:r>
      <w:hyperlink r:id="rId7">
        <w:r w:rsidDel="00000000" w:rsidR="00000000" w:rsidRPr="00000000">
          <w:rPr>
            <w:rFonts w:ascii="Roboto" w:cs="Roboto" w:eastAsia="Roboto" w:hAnsi="Roboto"/>
            <w:color w:val="292929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954f72"/>
            <w:sz w:val="20"/>
            <w:szCs w:val="20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on dry ice experiments from 0:37-5:17</w:t>
      </w:r>
    </w:p>
    <w:p w:rsidR="00000000" w:rsidDel="00000000" w:rsidP="00000000" w:rsidRDefault="00000000" w:rsidRPr="00000000" w14:paraId="0000000D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ind w:left="144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b5394"/>
          <w:sz w:val="20"/>
          <w:szCs w:val="20"/>
          <w:rtl w:val="0"/>
        </w:rPr>
        <w:t xml:space="preserve">Quick Check:</w:t>
      </w:r>
      <w:r w:rsidDel="00000000" w:rsidR="00000000" w:rsidRPr="00000000">
        <w:rPr>
          <w:rFonts w:ascii="Roboto" w:cs="Roboto" w:eastAsia="Roboto" w:hAnsi="Roboto"/>
          <w:color w:val="0070c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What is dry ice?</w:t>
      </w:r>
    </w:p>
    <w:p w:rsidR="00000000" w:rsidDel="00000000" w:rsidP="00000000" w:rsidRDefault="00000000" w:rsidRPr="00000000" w14:paraId="0000000F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ind w:left="72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2. </w:t>
        <w:tab/>
        <w:t xml:space="preserve">Record observations from dry ice experiments into Table 1.</w:t>
      </w:r>
    </w:p>
    <w:p w:rsidR="00000000" w:rsidDel="00000000" w:rsidP="00000000" w:rsidRDefault="00000000" w:rsidRPr="00000000" w14:paraId="00000013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ind w:left="72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3. </w:t>
        <w:tab/>
        <w:t xml:space="preserve">Watch this</w:t>
      </w:r>
      <w:hyperlink r:id="rId9">
        <w:r w:rsidDel="00000000" w:rsidR="00000000" w:rsidRPr="00000000">
          <w:rPr>
            <w:rFonts w:ascii="Roboto" w:cs="Roboto" w:eastAsia="Roboto" w:hAnsi="Roboto"/>
            <w:color w:val="292929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Roboto" w:cs="Roboto" w:eastAsia="Roboto" w:hAnsi="Roboto"/>
            <w:color w:val="954f72"/>
            <w:sz w:val="20"/>
            <w:szCs w:val="20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on the Reaction in a Bag activity.</w:t>
      </w:r>
    </w:p>
    <w:p w:rsidR="00000000" w:rsidDel="00000000" w:rsidP="00000000" w:rsidRDefault="00000000" w:rsidRPr="00000000" w14:paraId="00000015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ind w:left="1800" w:hanging="360"/>
        <w:rPr>
          <w:rFonts w:ascii="Roboto" w:cs="Roboto" w:eastAsia="Roboto" w:hAnsi="Roboto"/>
          <w:color w:val="292929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Now that you have seen the activity, I think you have what it takes to try it on your own!  Follow the procedure below with an adult or guardian.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Roboto" w:cs="Roboto" w:eastAsia="Roboto" w:hAnsi="Roboto"/>
          <w:b w:val="1"/>
          <w:color w:val="292929"/>
          <w:sz w:val="20"/>
          <w:szCs w:val="20"/>
          <w:u w:val="single"/>
        </w:rPr>
        <w:sectPr>
          <w:headerReference r:id="rId11" w:type="default"/>
          <w:headerReference r:id="rId12" w:type="first"/>
          <w:footerReference r:id="rId13" w:type="default"/>
          <w:footerReference r:id="rId14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0" w:firstLine="0"/>
        <w:rPr>
          <w:rFonts w:ascii="Roboto" w:cs="Roboto" w:eastAsia="Roboto" w:hAnsi="Roboto"/>
          <w:b w:val="1"/>
          <w:color w:val="292929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92929"/>
          <w:sz w:val="20"/>
          <w:szCs w:val="20"/>
          <w:u w:val="single"/>
          <w:rtl w:val="0"/>
        </w:rPr>
        <w:t xml:space="preserve">Materials:</w:t>
      </w:r>
    </w:p>
    <w:p w:rsidR="00000000" w:rsidDel="00000000" w:rsidP="00000000" w:rsidRDefault="00000000" w:rsidRPr="00000000" w14:paraId="00000019">
      <w:pPr>
        <w:widowControl w:val="0"/>
        <w:ind w:left="27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Ziploc sandwich bag (freezer style works best)</w:t>
      </w:r>
    </w:p>
    <w:p w:rsidR="00000000" w:rsidDel="00000000" w:rsidP="00000000" w:rsidRDefault="00000000" w:rsidRPr="00000000" w14:paraId="0000001A">
      <w:pPr>
        <w:widowControl w:val="0"/>
        <w:ind w:left="27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3 tsp of baking soda (sodium bicarbonate)</w:t>
      </w:r>
    </w:p>
    <w:p w:rsidR="00000000" w:rsidDel="00000000" w:rsidP="00000000" w:rsidRDefault="00000000" w:rsidRPr="00000000" w14:paraId="0000001B">
      <w:pPr>
        <w:widowControl w:val="0"/>
        <w:ind w:left="27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Napkin or paper towel</w:t>
      </w:r>
    </w:p>
    <w:p w:rsidR="00000000" w:rsidDel="00000000" w:rsidP="00000000" w:rsidRDefault="00000000" w:rsidRPr="00000000" w14:paraId="0000001C">
      <w:pPr>
        <w:widowControl w:val="0"/>
        <w:ind w:left="27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½ cup of vinegar (acetic acid)</w:t>
      </w:r>
    </w:p>
    <w:p w:rsidR="00000000" w:rsidDel="00000000" w:rsidP="00000000" w:rsidRDefault="00000000" w:rsidRPr="00000000" w14:paraId="0000001D">
      <w:pPr>
        <w:widowControl w:val="0"/>
        <w:ind w:left="27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¼ cup warm water</w:t>
      </w:r>
    </w:p>
    <w:p w:rsidR="00000000" w:rsidDel="00000000" w:rsidP="00000000" w:rsidRDefault="00000000" w:rsidRPr="00000000" w14:paraId="0000001E">
      <w:pPr>
        <w:widowControl w:val="0"/>
        <w:ind w:left="27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Measuring cups</w:t>
      </w:r>
    </w:p>
    <w:p w:rsidR="00000000" w:rsidDel="00000000" w:rsidP="00000000" w:rsidRDefault="00000000" w:rsidRPr="00000000" w14:paraId="0000001F">
      <w:pPr>
        <w:widowControl w:val="0"/>
        <w:ind w:left="27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Food Coloring (optional)</w:t>
      </w:r>
    </w:p>
    <w:p w:rsidR="00000000" w:rsidDel="00000000" w:rsidP="00000000" w:rsidRDefault="00000000" w:rsidRPr="00000000" w14:paraId="00000020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left="0" w:firstLine="0"/>
        <w:rPr>
          <w:rFonts w:ascii="Roboto" w:cs="Roboto" w:eastAsia="Roboto" w:hAnsi="Roboto"/>
          <w:b w:val="1"/>
          <w:color w:val="292929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92929"/>
          <w:sz w:val="20"/>
          <w:szCs w:val="20"/>
          <w:u w:val="single"/>
          <w:rtl w:val="0"/>
        </w:rPr>
        <w:t xml:space="preserve">Procedure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ind w:left="360" w:hanging="360"/>
        <w:rPr>
          <w:rFonts w:ascii="Roboto" w:cs="Roboto" w:eastAsia="Roboto" w:hAnsi="Roboto"/>
          <w:color w:val="292929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Pour ¼ cup of warm water into the Ziploc bag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ind w:left="360" w:hanging="360"/>
        <w:rPr>
          <w:rFonts w:ascii="Roboto" w:cs="Roboto" w:eastAsia="Roboto" w:hAnsi="Roboto"/>
          <w:color w:val="292929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Pour ½ cup vinegar into the Ziploc bag.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ind w:left="360" w:hanging="360"/>
        <w:rPr>
          <w:rFonts w:ascii="Roboto" w:cs="Roboto" w:eastAsia="Roboto" w:hAnsi="Roboto"/>
          <w:color w:val="292929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Add 3 tsp baking soda to the napkin. Fold napkin so baking soda is secure.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ind w:left="360" w:hanging="360"/>
        <w:rPr>
          <w:rFonts w:ascii="Roboto" w:cs="Roboto" w:eastAsia="Roboto" w:hAnsi="Roboto"/>
          <w:color w:val="292929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Place the napkin of baking soda into the zip lock bag without allowing it to mix with vinegar.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ind w:left="360" w:hanging="360"/>
        <w:rPr>
          <w:rFonts w:ascii="Roboto" w:cs="Roboto" w:eastAsia="Roboto" w:hAnsi="Roboto"/>
          <w:color w:val="292929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Seal bag tightly and quickly.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ind w:left="360" w:hanging="360"/>
        <w:rPr>
          <w:rFonts w:ascii="Roboto" w:cs="Roboto" w:eastAsia="Roboto" w:hAnsi="Roboto"/>
          <w:color w:val="292929"/>
          <w:sz w:val="20"/>
          <w:szCs w:val="20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Shake the bag and record what you observe in Table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rPr>
          <w:rFonts w:ascii="Roboto" w:cs="Roboto" w:eastAsia="Roboto" w:hAnsi="Roboto"/>
          <w:b w:val="1"/>
          <w:color w:val="292929"/>
          <w:sz w:val="20"/>
          <w:szCs w:val="2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92929"/>
          <w:sz w:val="20"/>
          <w:szCs w:val="20"/>
          <w:u w:val="single"/>
          <w:rtl w:val="0"/>
        </w:rPr>
        <w:t xml:space="preserve">Table 1</w:t>
      </w:r>
    </w:p>
    <w:tbl>
      <w:tblPr>
        <w:tblStyle w:val="Table1"/>
        <w:tblW w:w="93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3.157894736842"/>
        <w:gridCol w:w="3474.349030470914"/>
        <w:gridCol w:w="1711.2465373961218"/>
        <w:gridCol w:w="1711.2465373961218"/>
        <w:tblGridChange w:id="0">
          <w:tblGrid>
            <w:gridCol w:w="2463.157894736842"/>
            <w:gridCol w:w="3474.349030470914"/>
            <w:gridCol w:w="1711.2465373961218"/>
            <w:gridCol w:w="1711.2465373961218"/>
          </w:tblGrid>
        </w:tblGridChange>
      </w:tblGrid>
      <w:tr>
        <w:trPr>
          <w:trHeight w:val="1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ind w:left="14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Reactants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Observations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New substance formed?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Type of Change</w:t>
            </w:r>
          </w:p>
          <w:p w:rsidR="00000000" w:rsidDel="00000000" w:rsidP="00000000" w:rsidRDefault="00000000" w:rsidRPr="00000000" w14:paraId="00000036">
            <w:pPr>
              <w:widowControl w:val="0"/>
              <w:ind w:left="140" w:right="140" w:firstLine="0"/>
              <w:jc w:val="center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(Chemical or Physical)</w:t>
            </w:r>
          </w:p>
        </w:tc>
      </w:tr>
      <w:tr>
        <w:trPr>
          <w:trHeight w:val="2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left="18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ind w:left="18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ind w:left="18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left="180" w:right="140" w:firstLine="0"/>
              <w:rPr>
                <w:rFonts w:ascii="Roboto" w:cs="Roboto" w:eastAsia="Roboto" w:hAnsi="Robot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20"/>
                <w:szCs w:val="20"/>
                <w:rtl w:val="0"/>
              </w:rPr>
              <w:t xml:space="preserve">Dry ice and Water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ind w:left="14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14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left="14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180" w:right="140" w:firstLine="0"/>
              <w:jc w:val="left"/>
              <w:rPr>
                <w:rFonts w:ascii="Roboto" w:cs="Roboto" w:eastAsia="Roboto" w:hAnsi="Robot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left="0" w:right="140" w:firstLine="0"/>
              <w:jc w:val="left"/>
              <w:rPr>
                <w:rFonts w:ascii="Roboto" w:cs="Roboto" w:eastAsia="Roboto" w:hAnsi="Robot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left="180" w:right="140" w:firstLine="0"/>
              <w:jc w:val="left"/>
              <w:rPr>
                <w:rFonts w:ascii="Roboto" w:cs="Roboto" w:eastAsia="Roboto" w:hAnsi="Robot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92929"/>
                <w:sz w:val="20"/>
                <w:szCs w:val="20"/>
                <w:rtl w:val="0"/>
              </w:rPr>
              <w:t xml:space="preserve">Baking soda (sodium bicarbonate) and vinegar (acetic acid)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ind w:left="14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ind w:left="14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ind w:left="140" w:right="140" w:firstLine="0"/>
              <w:rPr>
                <w:rFonts w:ascii="Roboto" w:cs="Roboto" w:eastAsia="Roboto" w:hAnsi="Roboto"/>
                <w:b w:val="1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0"/>
        <w:rPr>
          <w:rFonts w:ascii="Roboto" w:cs="Roboto" w:eastAsia="Roboto" w:hAnsi="Roboto"/>
          <w:b w:val="1"/>
          <w:color w:val="292929"/>
          <w:sz w:val="18"/>
          <w:szCs w:val="1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92929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rPr>
          <w:b w:val="1"/>
          <w:color w:val="292929"/>
          <w:sz w:val="28"/>
          <w:szCs w:val="28"/>
          <w:u w:val="single"/>
        </w:rPr>
      </w:pPr>
      <w:r w:rsidDel="00000000" w:rsidR="00000000" w:rsidRPr="00000000">
        <w:rPr>
          <w:b w:val="1"/>
          <w:color w:val="292929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widowControl w:val="0"/>
        <w:rPr>
          <w:color w:val="292929"/>
          <w:sz w:val="24"/>
          <w:szCs w:val="24"/>
        </w:rPr>
      </w:pPr>
      <w:r w:rsidDel="00000000" w:rsidR="00000000" w:rsidRPr="00000000">
        <w:rPr>
          <w:color w:val="2929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rPr>
          <w:color w:val="292929"/>
          <w:sz w:val="24"/>
          <w:szCs w:val="24"/>
        </w:rPr>
      </w:pPr>
      <w:r w:rsidDel="00000000" w:rsidR="00000000" w:rsidRPr="00000000">
        <w:rPr>
          <w:color w:val="2929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rPr>
          <w:color w:val="292929"/>
          <w:sz w:val="24"/>
          <w:szCs w:val="24"/>
        </w:rPr>
      </w:pPr>
      <w:r w:rsidDel="00000000" w:rsidR="00000000" w:rsidRPr="00000000">
        <w:rPr>
          <w:color w:val="2929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0"/>
        <w:rPr>
          <w:color w:val="292929"/>
          <w:sz w:val="24"/>
          <w:szCs w:val="24"/>
        </w:rPr>
      </w:pPr>
      <w:r w:rsidDel="00000000" w:rsidR="00000000" w:rsidRPr="00000000">
        <w:rPr>
          <w:color w:val="2929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rPr>
          <w:color w:val="292929"/>
          <w:sz w:val="24"/>
          <w:szCs w:val="24"/>
        </w:rPr>
      </w:pPr>
      <w:r w:rsidDel="00000000" w:rsidR="00000000" w:rsidRPr="00000000">
        <w:rPr>
          <w:color w:val="2929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rPr>
          <w:color w:val="292929"/>
          <w:sz w:val="24"/>
          <w:szCs w:val="24"/>
        </w:rPr>
      </w:pPr>
      <w:r w:rsidDel="00000000" w:rsidR="00000000" w:rsidRPr="00000000">
        <w:rPr>
          <w:color w:val="2929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widowControl w:val="0"/>
        <w:spacing w:after="0" w:before="0" w:line="276" w:lineRule="auto"/>
        <w:ind w:left="0" w:firstLine="0"/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0" w:line="276" w:lineRule="auto"/>
        <w:ind w:left="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CHEMICAL AND PHYSICAL CHANGES : What’s in a Change?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CHEMICAL AND PHYSICAL CHANGES : What’s in a Change?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youtube.com/watch?v=VZl1u5RglWA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Zl1u5RglWA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bs.org/video/the-magic-of-dry-ice-bagytb/" TargetMode="External"/><Relationship Id="rId8" Type="http://schemas.openxmlformats.org/officeDocument/2006/relationships/hyperlink" Target="https://www.pbs.org/video/the-magic-of-dry-ice-bagytb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sdze2NxyJI3+OzqgZU9ckFQnQ==">AMUW2mVCxpFcxOg5R+eqqHptfdacfO607kIzZ3XyyLHWE/NRw3rIKydOeOdAPjeGsLAjeQWfQlfP9eF6iBLE+2raIvbvc9gOI9g1o1XgRfcwj/0MLLqofDY=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