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Antibodies Neutralizing Pathogens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Watch</w:t>
      </w:r>
      <w:hyperlink r:id="rId7">
        <w:r w:rsidDel="00000000" w:rsidR="00000000" w:rsidRPr="00000000">
          <w:rPr>
            <w:rFonts w:ascii="Roboto" w:cs="Roboto" w:eastAsia="Roboto" w:hAnsi="Roboto"/>
            <w:color w:val="292929"/>
            <w:sz w:val="18"/>
            <w:szCs w:val="1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954f72"/>
            <w:sz w:val="18"/>
            <w:szCs w:val="18"/>
            <w:u w:val="single"/>
            <w:rtl w:val="0"/>
          </w:rPr>
          <w:t xml:space="preserve">Immune System: Innate and Adaptive Immunity Explained</w:t>
        </w:r>
      </w:hyperlink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by Science ABC and answer the questions below.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Per the video, the immune system is an army that protects the body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line="480" w:lineRule="auto"/>
        <w:ind w:left="144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Antibodies, dust, and pixie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line="480" w:lineRule="auto"/>
        <w:ind w:left="144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Mechanical injuries, foreign particles, and the entering of germs.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line="480" w:lineRule="auto"/>
        <w:ind w:left="144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Acne, body odor, and sweat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480" w:lineRule="auto"/>
        <w:ind w:left="144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Nothing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What is the difference between innate immunity vs. adaptive immunity?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line="480" w:lineRule="auto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Innate Immunity:</w:t>
      </w:r>
    </w:p>
    <w:p w:rsidR="00000000" w:rsidDel="00000000" w:rsidP="00000000" w:rsidRDefault="00000000" w:rsidRPr="00000000" w14:paraId="00000011">
      <w:pPr>
        <w:widowControl w:val="0"/>
        <w:spacing w:line="480" w:lineRule="auto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480" w:lineRule="auto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widowControl w:val="0"/>
        <w:spacing w:line="480" w:lineRule="auto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line="480" w:lineRule="auto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Adaptive Immunity:</w:t>
      </w:r>
    </w:p>
    <w:p w:rsidR="00000000" w:rsidDel="00000000" w:rsidP="00000000" w:rsidRDefault="00000000" w:rsidRPr="00000000" w14:paraId="00000015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Use the Word Bank, to complete questions 3-5.  Words may be used more than once.</w:t>
      </w:r>
    </w:p>
    <w:p w:rsidR="00000000" w:rsidDel="00000000" w:rsidP="00000000" w:rsidRDefault="00000000" w:rsidRPr="00000000" w14:paraId="00000021">
      <w:pPr>
        <w:widowControl w:val="0"/>
        <w:spacing w:line="480" w:lineRule="auto"/>
        <w:jc w:val="center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Word Bank</w:t>
      </w:r>
    </w:p>
    <w:tbl>
      <w:tblPr>
        <w:tblStyle w:val="Table1"/>
        <w:tblW w:w="9015.0" w:type="dxa"/>
        <w:jc w:val="left"/>
        <w:tblInd w:w="6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530"/>
        <w:tblGridChange w:id="0">
          <w:tblGrid>
            <w:gridCol w:w="4485"/>
            <w:gridCol w:w="4530"/>
          </w:tblGrid>
        </w:tblGridChange>
      </w:tblGrid>
      <w:tr>
        <w:trPr>
          <w:trHeight w:val="4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Bacteria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Mucus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Viruses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Macrophages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B-Cells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Microorganisms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Antigens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Skin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Name the three lines of defense that works with the Innate System to prevent pathogens from entering the immune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480" w:lineRule="auto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a. </w:t>
        <w:tab/>
        <w:t xml:space="preserve">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480" w:lineRule="auto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b. </w:t>
        <w:tab/>
        <w:t xml:space="preserve">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480" w:lineRule="auto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c. </w:t>
        <w:tab/>
        <w:t xml:space="preserve">________________________________________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Three common pathogens are ___________________, ____________________, or _____________________ that causes disease.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__________ produce antibodies which bind to specific _____________ of pathogens. They act as a signal for ________________ to come kill marked pathogens.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line="480" w:lineRule="auto"/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What are the two cells used to help keep record of pathogens? What is the purpose of keeping a record of pathogens and their antigen?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spacing w:line="480" w:lineRule="auto"/>
        <w:rPr>
          <w:rFonts w:ascii="Roboto" w:cs="Roboto" w:eastAsia="Roboto" w:hAnsi="Roboto"/>
          <w:color w:val="008080"/>
          <w:sz w:val="18"/>
          <w:szCs w:val="18"/>
          <w:u w:val="single"/>
        </w:rPr>
      </w:pPr>
      <w:r w:rsidDel="00000000" w:rsidR="00000000" w:rsidRPr="00000000">
        <w:rPr>
          <w:rFonts w:ascii="Roboto" w:cs="Roboto" w:eastAsia="Roboto" w:hAnsi="Roboto"/>
          <w:color w:val="008080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480" w:lineRule="auto"/>
        <w:ind w:left="720" w:right="45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How can knowledge of antigens be used to fight future infections pathogen?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0" w:line="276" w:lineRule="auto"/>
        <w:ind w:left="1530" w:firstLine="0"/>
        <w:jc w:val="right"/>
        <w:rPr>
          <w:rFonts w:ascii="Roboto" w:cs="Roboto" w:eastAsia="Roboto" w:hAnsi="Roboto"/>
          <w:color w:val="0b5394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PARASITE PREDICAMENT: Antibodies Neutralizing Pathogens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PARASITE PREDICAMENT: Antibodies Neutralizing Pathogens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-19048</wp:posOffset>
          </wp:positionV>
          <wp:extent cx="1843088" cy="915099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PzunOgYHeyg" TargetMode="External"/><Relationship Id="rId8" Type="http://schemas.openxmlformats.org/officeDocument/2006/relationships/hyperlink" Target="https://www.youtube.com/watch?v=PzunOgYHey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FVY+vXGsjN1E6FU8aKQutfmsxg==">AMUW2mUXGQyzGy3AWiFeMyu/x2PekBDQBluPO7ZZv41dqV+URVDYYooh6+n0PFLvG9ABrPOSrTE6exqSc228QXYiat/rD90lz2mlJqgQ2ZceXYy67NP6CmM=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