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2">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3">
      <w:pPr>
        <w:spacing w:after="12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4">
      <w:pPr>
        <w:spacing w:after="120" w:lineRule="auto"/>
        <w:rPr>
          <w:rFonts w:ascii="Roboto" w:cs="Roboto" w:eastAsia="Roboto" w:hAnsi="Roboto"/>
          <w:sz w:val="18"/>
          <w:szCs w:val="18"/>
        </w:rPr>
      </w:pPr>
      <w:r w:rsidDel="00000000" w:rsidR="00000000" w:rsidRPr="00000000">
        <w:rPr>
          <w:rtl w:val="0"/>
        </w:rPr>
      </w:r>
    </w:p>
    <w:tbl>
      <w:tblPr>
        <w:tblStyle w:val="Table1"/>
        <w:tblW w:w="101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
        <w:gridCol w:w="4425"/>
        <w:gridCol w:w="705"/>
        <w:gridCol w:w="1470"/>
        <w:gridCol w:w="555"/>
        <w:gridCol w:w="1830"/>
        <w:tblGridChange w:id="0">
          <w:tblGrid>
            <w:gridCol w:w="1170"/>
            <w:gridCol w:w="4425"/>
            <w:gridCol w:w="705"/>
            <w:gridCol w:w="1470"/>
            <w:gridCol w:w="555"/>
            <w:gridCol w:w="1830"/>
          </w:tblGrid>
        </w:tblGridChange>
      </w:tblGrid>
      <w:t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5">
            <w:pPr>
              <w:ind w:left="45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Name: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6">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name]</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7">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Period:</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8">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Period]</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9">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Date: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A">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date]</w:t>
            </w:r>
          </w:p>
        </w:tc>
      </w:tr>
    </w:tbl>
    <w:p w:rsidR="00000000" w:rsidDel="00000000" w:rsidP="00000000" w:rsidRDefault="00000000" w:rsidRPr="00000000" w14:paraId="0000000B">
      <w:pPr>
        <w:rPr>
          <w:rFonts w:ascii="Roboto" w:cs="Roboto" w:eastAsia="Roboto" w:hAnsi="Roboto"/>
          <w:color w:val="0b5394"/>
          <w:sz w:val="20"/>
          <w:szCs w:val="20"/>
        </w:rPr>
      </w:pPr>
      <w:r w:rsidDel="00000000" w:rsidR="00000000" w:rsidRPr="00000000">
        <w:rPr>
          <w:rtl w:val="0"/>
        </w:rPr>
      </w:r>
    </w:p>
    <w:p w:rsidR="00000000" w:rsidDel="00000000" w:rsidP="00000000" w:rsidRDefault="00000000" w:rsidRPr="00000000" w14:paraId="0000000C">
      <w:pPr>
        <w:pStyle w:val="Title"/>
        <w:rPr>
          <w:rFonts w:ascii="Roboto" w:cs="Roboto" w:eastAsia="Roboto" w:hAnsi="Roboto"/>
          <w:sz w:val="24"/>
          <w:szCs w:val="24"/>
        </w:rPr>
      </w:pPr>
      <w:bookmarkStart w:colFirst="0" w:colLast="0" w:name="_heading=h.gjdgxs" w:id="0"/>
      <w:bookmarkEnd w:id="0"/>
      <w:r w:rsidDel="00000000" w:rsidR="00000000" w:rsidRPr="00000000">
        <w:rPr>
          <w:color w:val="0b5394"/>
          <w:sz w:val="36"/>
          <w:szCs w:val="36"/>
          <w:rtl w:val="0"/>
        </w:rPr>
        <w:t xml:space="preserve">Football in the Lab</w:t>
      </w:r>
      <w:r w:rsidDel="00000000" w:rsidR="00000000" w:rsidRPr="00000000">
        <w:rPr>
          <w:rtl w:val="0"/>
        </w:rPr>
      </w:r>
    </w:p>
    <w:p w:rsidR="00000000" w:rsidDel="00000000" w:rsidP="00000000" w:rsidRDefault="00000000" w:rsidRPr="00000000" w14:paraId="0000000D">
      <w:pPr>
        <w:pStyle w:val="Heading1"/>
        <w:rPr>
          <w:rFonts w:ascii="Roboto" w:cs="Roboto" w:eastAsia="Roboto" w:hAnsi="Roboto"/>
          <w:color w:val="0b5394"/>
          <w:sz w:val="32"/>
          <w:szCs w:val="32"/>
        </w:rPr>
      </w:pPr>
      <w:bookmarkStart w:colFirst="0" w:colLast="0" w:name="_heading=h.30j0zll" w:id="1"/>
      <w:bookmarkEnd w:id="1"/>
      <w:r w:rsidDel="00000000" w:rsidR="00000000" w:rsidRPr="00000000">
        <w:rPr>
          <w:rtl w:val="0"/>
        </w:rPr>
        <w:t xml:space="preserve">Background</w:t>
      </w:r>
      <w:r w:rsidDel="00000000" w:rsidR="00000000" w:rsidRPr="00000000">
        <w:rPr>
          <w:rtl w:val="0"/>
        </w:rPr>
      </w:r>
    </w:p>
    <w:p w:rsidR="00000000" w:rsidDel="00000000" w:rsidP="00000000" w:rsidRDefault="00000000" w:rsidRPr="00000000" w14:paraId="0000000E">
      <w:pPr>
        <w:spacing w:line="256.7994545454545" w:lineRule="auto"/>
        <w:rPr/>
      </w:pPr>
      <w:r w:rsidDel="00000000" w:rsidR="00000000" w:rsidRPr="00000000">
        <w:rPr>
          <w:rtl w:val="0"/>
        </w:rPr>
        <w:t xml:space="preserve">Scientists can learn about concussions by replicating the hits in a game in a lab setting. While not as accurate as real time data, these types of experiments can be used as starting points in understanding the effect of large impact forces on concussions.</w:t>
      </w:r>
    </w:p>
    <w:p w:rsidR="00000000" w:rsidDel="00000000" w:rsidP="00000000" w:rsidRDefault="00000000" w:rsidRPr="00000000" w14:paraId="0000000F">
      <w:pPr>
        <w:spacing w:line="256.7994545454545" w:lineRule="auto"/>
        <w:rPr/>
      </w:pPr>
      <w:r w:rsidDel="00000000" w:rsidR="00000000" w:rsidRPr="00000000">
        <w:rPr>
          <w:rtl w:val="0"/>
        </w:rPr>
        <w:t xml:space="preserve"> </w:t>
      </w:r>
    </w:p>
    <w:p w:rsidR="00000000" w:rsidDel="00000000" w:rsidP="00000000" w:rsidRDefault="00000000" w:rsidRPr="00000000" w14:paraId="00000010">
      <w:pPr>
        <w:spacing w:line="256.7994545454545" w:lineRule="auto"/>
        <w:rPr/>
      </w:pPr>
      <w:r w:rsidDel="00000000" w:rsidR="00000000" w:rsidRPr="00000000">
        <w:rPr>
          <w:rtl w:val="0"/>
        </w:rPr>
        <w:t xml:space="preserve">To understand how acceleration of a hit affects force we will use Newton’s 2</w:t>
      </w:r>
      <w:r w:rsidDel="00000000" w:rsidR="00000000" w:rsidRPr="00000000">
        <w:rPr>
          <w:vertAlign w:val="superscript"/>
          <w:rtl w:val="0"/>
        </w:rPr>
        <w:t xml:space="preserve">nd</w:t>
      </w:r>
      <w:r w:rsidDel="00000000" w:rsidR="00000000" w:rsidRPr="00000000">
        <w:rPr>
          <w:rtl w:val="0"/>
        </w:rPr>
        <w:t xml:space="preserve"> Law. Newton’s 2</w:t>
      </w:r>
      <w:r w:rsidDel="00000000" w:rsidR="00000000" w:rsidRPr="00000000">
        <w:rPr>
          <w:vertAlign w:val="superscript"/>
          <w:rtl w:val="0"/>
        </w:rPr>
        <w:t xml:space="preserve">nd</w:t>
      </w:r>
      <w:r w:rsidDel="00000000" w:rsidR="00000000" w:rsidRPr="00000000">
        <w:rPr>
          <w:rtl w:val="0"/>
        </w:rPr>
        <w:t xml:space="preserve"> Law states that the force of an impact is proportional to its mass and acceleration.</w:t>
      </w:r>
    </w:p>
    <w:p w:rsidR="00000000" w:rsidDel="00000000" w:rsidP="00000000" w:rsidRDefault="00000000" w:rsidRPr="00000000" w14:paraId="00000011">
      <w:pPr>
        <w:spacing w:line="256.7994545454545" w:lineRule="auto"/>
        <w:rPr/>
      </w:pPr>
      <w:r w:rsidDel="00000000" w:rsidR="00000000" w:rsidRPr="00000000">
        <w:rPr>
          <w:rtl w:val="0"/>
        </w:rPr>
        <w:t xml:space="preserve"> </w:t>
      </w:r>
    </w:p>
    <w:p w:rsidR="00000000" w:rsidDel="00000000" w:rsidP="00000000" w:rsidRDefault="00000000" w:rsidRPr="00000000" w14:paraId="00000012">
      <w:pPr>
        <w:spacing w:line="256.7994545454545" w:lineRule="auto"/>
        <w:rPr/>
      </w:pPr>
      <w:r w:rsidDel="00000000" w:rsidR="00000000" w:rsidRPr="00000000">
        <w:rPr>
          <w:rtl w:val="0"/>
        </w:rPr>
        <w:t xml:space="preserve">It can be represented by the formula: F=ma. Using this relationship, we can see the relationship of acceleration and force in causing concussions.</w:t>
      </w:r>
      <w:r w:rsidDel="00000000" w:rsidR="00000000" w:rsidRPr="00000000">
        <w:rPr>
          <w:rtl w:val="0"/>
        </w:rPr>
      </w:r>
    </w:p>
    <w:p w:rsidR="00000000" w:rsidDel="00000000" w:rsidP="00000000" w:rsidRDefault="00000000" w:rsidRPr="00000000" w14:paraId="00000013">
      <w:pPr>
        <w:pStyle w:val="Heading1"/>
        <w:spacing w:after="160" w:line="256.7994545454545" w:lineRule="auto"/>
        <w:rPr/>
      </w:pPr>
      <w:bookmarkStart w:colFirst="0" w:colLast="0" w:name="_heading=h.fm5kblq4r5b4" w:id="2"/>
      <w:bookmarkEnd w:id="2"/>
      <w:r w:rsidDel="00000000" w:rsidR="00000000" w:rsidRPr="00000000">
        <w:rPr>
          <w:rtl w:val="0"/>
        </w:rPr>
        <w:t xml:space="preserve">Real World Data</w:t>
      </w:r>
    </w:p>
    <w:p w:rsidR="00000000" w:rsidDel="00000000" w:rsidP="00000000" w:rsidRDefault="00000000" w:rsidRPr="00000000" w14:paraId="00000014">
      <w:pPr>
        <w:pStyle w:val="Heading2"/>
        <w:rPr/>
      </w:pPr>
      <w:bookmarkStart w:colFirst="0" w:colLast="0" w:name="_heading=h.mv5sxhx51ny" w:id="3"/>
      <w:bookmarkEnd w:id="3"/>
      <w:r w:rsidDel="00000000" w:rsidR="00000000" w:rsidRPr="00000000">
        <w:rPr>
          <w:rtl w:val="0"/>
        </w:rPr>
        <w:t xml:space="preserve">Experimental Set-Up</w:t>
      </w:r>
    </w:p>
    <w:p w:rsidR="00000000" w:rsidDel="00000000" w:rsidP="00000000" w:rsidRDefault="00000000" w:rsidRPr="00000000" w14:paraId="00000015">
      <w:pPr>
        <w:spacing w:after="160" w:line="256.7994545454545" w:lineRule="auto"/>
        <w:rPr/>
      </w:pPr>
      <w:r w:rsidDel="00000000" w:rsidR="00000000" w:rsidRPr="00000000">
        <w:rPr>
          <w:rtl w:val="0"/>
        </w:rPr>
        <w:t xml:space="preserve">Doctors David Viano and Elliot Pellman were part of the Mild Traumatic Brain Injury Committee with the National Football League (NFL) and were working to understand how and why concussions are occurring in football.  They were given documented concussion diagnoses and the video footage from the game when the concussion occurred.  They took this information to reconstruct the hits with dummies as seen in the photo below.  </w:t>
      </w:r>
    </w:p>
    <w:p w:rsidR="00000000" w:rsidDel="00000000" w:rsidP="00000000" w:rsidRDefault="00000000" w:rsidRPr="00000000" w14:paraId="00000016">
      <w:pPr>
        <w:spacing w:after="160" w:line="256.7994545454545" w:lineRule="auto"/>
        <w:jc w:val="center"/>
        <w:rPr>
          <w:rFonts w:ascii="Arial" w:cs="Arial" w:eastAsia="Arial" w:hAnsi="Arial"/>
          <w:sz w:val="24"/>
          <w:szCs w:val="24"/>
        </w:rPr>
      </w:pPr>
      <w:r w:rsidDel="00000000" w:rsidR="00000000" w:rsidRPr="00000000">
        <w:rPr/>
        <w:drawing>
          <wp:inline distB="114300" distT="114300" distL="114300" distR="114300">
            <wp:extent cx="2868506" cy="2229721"/>
            <wp:effectExtent b="0" l="0" r="0" t="0"/>
            <wp:docPr id="2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868506" cy="2229721"/>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spacing w:after="160" w:line="256.7994545454545" w:lineRule="auto"/>
        <w:rPr/>
      </w:pPr>
      <w:r w:rsidDel="00000000" w:rsidR="00000000" w:rsidRPr="00000000">
        <w:rPr>
          <w:rtl w:val="0"/>
        </w:rPr>
      </w:r>
    </w:p>
    <w:p w:rsidR="00000000" w:rsidDel="00000000" w:rsidP="00000000" w:rsidRDefault="00000000" w:rsidRPr="00000000" w14:paraId="00000018">
      <w:pPr>
        <w:pStyle w:val="Heading2"/>
        <w:rPr/>
      </w:pPr>
      <w:bookmarkStart w:colFirst="0" w:colLast="0" w:name="_heading=h.3vyukh7n25ra" w:id="4"/>
      <w:bookmarkEnd w:id="4"/>
      <w:r w:rsidDel="00000000" w:rsidR="00000000" w:rsidRPr="00000000">
        <w:rPr>
          <w:rtl w:val="0"/>
        </w:rPr>
        <w:t xml:space="preserve">Data Analysis</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The force of each impact was measured, and data was compared between collisions that caused concussions, referred to as mild traumatic brain injury (MTBI), and those that did not. The results of the test are provided below.</w:t>
      </w:r>
    </w:p>
    <w:p w:rsidR="00000000" w:rsidDel="00000000" w:rsidP="00000000" w:rsidRDefault="00000000" w:rsidRPr="00000000" w14:paraId="0000001A">
      <w:pPr>
        <w:rPr>
          <w:rFonts w:ascii="Arial" w:cs="Arial" w:eastAsia="Arial" w:hAnsi="Arial"/>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Case no.</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MBTI?</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Impact Velocity (m/s)</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Acceleration (g)</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Impact Force (N)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6.9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6030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jc w:val="center"/>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79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11680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jc w:val="center"/>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9.5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60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9776</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39</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jc w:val="center"/>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10.9</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7889</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48</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9.7</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4108</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57</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jc w:val="center"/>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8.8</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5333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59</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4913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69</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4796</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71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center"/>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8258</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77</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jc w:val="center"/>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9.9</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5612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154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6.6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3774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155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jc w:val="center"/>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9.1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6247</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157</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jc w:val="center"/>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79</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9568</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175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9.6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5011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182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8.1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87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8239</w:t>
            </w:r>
          </w:p>
        </w:tc>
      </w:tr>
    </w:tbl>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Use the data above to create a scatter plot that shows the relationship between the acceleration and the impact force.  Use the graph included in the table below and add your points using Google Drawing.  Estimate a line of best fit on your graph and mark it with a red line.</w:t>
      </w:r>
    </w:p>
    <w:p w:rsidR="00000000" w:rsidDel="00000000" w:rsidP="00000000" w:rsidRDefault="00000000" w:rsidRPr="00000000" w14:paraId="0000006D">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E">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F">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70">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71">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72">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73">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74">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75">
      <w:pPr>
        <w:ind w:left="720" w:firstLine="0"/>
        <w:rPr>
          <w:rFonts w:ascii="Arial" w:cs="Arial" w:eastAsia="Arial" w:hAnsi="Arial"/>
        </w:rPr>
      </w:pPr>
      <w:r w:rsidDel="00000000" w:rsidR="00000000" w:rsidRPr="00000000">
        <w:rPr>
          <w:rtl w:val="0"/>
        </w:rPr>
      </w:r>
    </w:p>
    <w:tbl>
      <w:tblPr>
        <w:tblStyle w:val="Table3"/>
        <w:tblW w:w="864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20"/>
        <w:gridCol w:w="4320"/>
        <w:tblGridChange w:id="0">
          <w:tblGrid>
            <w:gridCol w:w="4320"/>
            <w:gridCol w:w="4320"/>
          </w:tblGrid>
        </w:tblGridChange>
      </w:tblGrid>
      <w:tr>
        <w:trPr>
          <w:trHeight w:val="400" w:hRule="atLeast"/>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Your Graph</w:t>
            </w:r>
          </w:p>
        </w:tc>
      </w:tr>
      <w:tr>
        <w:trPr>
          <w:trHeight w:val="40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8">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Pr>
              <mc:AlternateContent>
                <mc:Choice Requires="wpg">
                  <w:drawing>
                    <wp:inline distB="114300" distT="114300" distL="114300" distR="114300">
                      <wp:extent cx="5353050" cy="3987800"/>
                      <wp:effectExtent b="0" l="0" r="0" t="0"/>
                      <wp:docPr id="20" name=""/>
                      <a:graphic>
                        <a:graphicData uri="http://schemas.microsoft.com/office/word/2010/wordprocessingGroup">
                          <wpg:wgp>
                            <wpg:cNvGrpSpPr/>
                            <wpg:grpSpPr>
                              <a:xfrm>
                                <a:off x="328825" y="44575"/>
                                <a:ext cx="5353050" cy="3987800"/>
                                <a:chOff x="328825" y="44575"/>
                                <a:chExt cx="8111351" cy="5410199"/>
                              </a:xfrm>
                            </wpg:grpSpPr>
                            <pic:pic>
                              <pic:nvPicPr>
                                <pic:cNvPr descr="File:Graph-paper.svg - Wikimedia Commons" id="2" name="Shape 2"/>
                                <pic:cNvPicPr preferRelativeResize="0"/>
                              </pic:nvPicPr>
                              <pic:blipFill>
                                <a:blip r:embed="rId8">
                                  <a:alphaModFix/>
                                </a:blip>
                                <a:stretch>
                                  <a:fillRect/>
                                </a:stretch>
                              </pic:blipFill>
                              <pic:spPr>
                                <a:xfrm>
                                  <a:off x="328825" y="44575"/>
                                  <a:ext cx="5410199" cy="5410199"/>
                                </a:xfrm>
                                <a:prstGeom prst="rect">
                                  <a:avLst/>
                                </a:prstGeom>
                                <a:noFill/>
                                <a:ln>
                                  <a:noFill/>
                                </a:ln>
                              </pic:spPr>
                            </pic:pic>
                            <pic:pic>
                              <pic:nvPicPr>
                                <pic:cNvPr descr="File:Graph-paper.svg - Wikimedia Commons" id="3" name="Shape 3"/>
                                <pic:cNvPicPr preferRelativeResize="0"/>
                              </pic:nvPicPr>
                              <pic:blipFill rotWithShape="1">
                                <a:blip r:embed="rId8">
                                  <a:alphaModFix/>
                                </a:blip>
                                <a:srcRect b="0" l="0" r="50072" t="0"/>
                                <a:stretch/>
                              </pic:blipFill>
                              <pic:spPr>
                                <a:xfrm>
                                  <a:off x="5739025" y="44575"/>
                                  <a:ext cx="2701151" cy="5410199"/>
                                </a:xfrm>
                                <a:prstGeom prst="rect">
                                  <a:avLst/>
                                </a:prstGeom>
                                <a:noFill/>
                                <a:ln>
                                  <a:noFill/>
                                </a:ln>
                              </pic:spPr>
                            </pic:pic>
                          </wpg:wgp>
                        </a:graphicData>
                      </a:graphic>
                    </wp:inline>
                  </w:drawing>
                </mc:Choice>
                <mc:Fallback>
                  <w:drawing>
                    <wp:inline distB="114300" distT="114300" distL="114300" distR="114300">
                      <wp:extent cx="5353050" cy="3987800"/>
                      <wp:effectExtent b="0" l="0" r="0" t="0"/>
                      <wp:docPr id="20"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5353050" cy="3987800"/>
                              </a:xfrm>
                              <a:prstGeom prst="rect"/>
                              <a:ln/>
                            </pic:spPr>
                          </pic:pic>
                        </a:graphicData>
                      </a:graphic>
                    </wp:inline>
                  </w:drawing>
                </mc:Fallback>
              </mc:AlternateContent>
            </w:r>
            <w:r w:rsidDel="00000000" w:rsidR="00000000" w:rsidRPr="00000000">
              <w:rPr>
                <w:rtl w:val="0"/>
              </w:rPr>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Question/ Prompt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Your 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As acceleration increases, force________.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0000ff"/>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How is this relationship between force and acceleration demonstrated in Newton’s second law?</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0000ff"/>
              </w:rPr>
            </w:pPr>
            <w:r w:rsidDel="00000000" w:rsidR="00000000" w:rsidRPr="00000000">
              <w:rPr>
                <w:rtl w:val="0"/>
              </w:rPr>
            </w:r>
          </w:p>
        </w:tc>
      </w:tr>
    </w:tbl>
    <w:p w:rsidR="00000000" w:rsidDel="00000000" w:rsidP="00000000" w:rsidRDefault="00000000" w:rsidRPr="00000000" w14:paraId="00000081">
      <w:pPr>
        <w:numPr>
          <w:ilvl w:val="0"/>
          <w:numId w:val="1"/>
        </w:numPr>
        <w:ind w:left="720" w:hanging="360"/>
        <w:rPr>
          <w:rFonts w:ascii="Arial" w:cs="Arial" w:eastAsia="Arial" w:hAnsi="Arial"/>
          <w:u w:val="none"/>
        </w:rPr>
      </w:pPr>
      <w:r w:rsidDel="00000000" w:rsidR="00000000" w:rsidRPr="00000000">
        <w:br w:type="page"/>
      </w:r>
      <w:r w:rsidDel="00000000" w:rsidR="00000000" w:rsidRPr="00000000">
        <w:rPr>
          <w:rtl w:val="0"/>
        </w:rPr>
      </w:r>
    </w:p>
    <w:p w:rsidR="00000000" w:rsidDel="00000000" w:rsidP="00000000" w:rsidRDefault="00000000" w:rsidRPr="00000000" w14:paraId="00000082">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In the table below, create a bar graph that compares the average force of impact between collisions that led to a concussion and ones that did not.</w:t>
      </w:r>
    </w:p>
    <w:tbl>
      <w:tblPr>
        <w:tblStyle w:val="Table4"/>
        <w:tblW w:w="864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20"/>
        <w:gridCol w:w="4320"/>
        <w:tblGridChange w:id="0">
          <w:tblGrid>
            <w:gridCol w:w="4320"/>
            <w:gridCol w:w="4320"/>
          </w:tblGrid>
        </w:tblGridChange>
      </w:tblGrid>
      <w:tr>
        <w:trPr>
          <w:trHeight w:val="400" w:hRule="atLeast"/>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jc w:val="center"/>
              <w:rPr>
                <w:rFonts w:ascii="Arial" w:cs="Arial" w:eastAsia="Arial" w:hAnsi="Arial"/>
                <w:b w:val="1"/>
              </w:rPr>
            </w:pPr>
            <w:r w:rsidDel="00000000" w:rsidR="00000000" w:rsidRPr="00000000">
              <w:rPr>
                <w:rFonts w:ascii="Arial" w:cs="Arial" w:eastAsia="Arial" w:hAnsi="Arial"/>
                <w:b w:val="1"/>
                <w:rtl w:val="0"/>
              </w:rPr>
              <w:t xml:space="preserve">Your Graph</w:t>
            </w:r>
          </w:p>
        </w:tc>
      </w:tr>
      <w:tr>
        <w:trPr>
          <w:trHeight w:val="40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5">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86">
            <w:pPr>
              <w:widowControl w:val="0"/>
              <w:spacing w:line="240" w:lineRule="auto"/>
              <w:jc w:val="center"/>
              <w:rPr>
                <w:rFonts w:ascii="Arial" w:cs="Arial" w:eastAsia="Arial" w:hAnsi="Arial"/>
              </w:rPr>
            </w:pPr>
            <w:r w:rsidDel="00000000" w:rsidR="00000000" w:rsidRPr="00000000">
              <w:rPr>
                <w:rFonts w:ascii="Arial" w:cs="Arial" w:eastAsia="Arial" w:hAnsi="Arial"/>
              </w:rPr>
              <w:drawing>
                <wp:inline distB="114300" distT="114300" distL="114300" distR="114300">
                  <wp:extent cx="4038600" cy="2371725"/>
                  <wp:effectExtent b="0" l="0" r="0" t="0"/>
                  <wp:docPr id="25"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4038600" cy="2371725"/>
                          </a:xfrm>
                          <a:prstGeom prst="rect"/>
                          <a:ln/>
                        </pic:spPr>
                      </pic:pic>
                    </a:graphicData>
                  </a:graphic>
                </wp:inline>
              </w:drawing>
            </w:r>
            <w:r w:rsidDel="00000000" w:rsidR="00000000" w:rsidRPr="00000000">
              <w:rPr>
                <w:rtl w:val="0"/>
              </w:rPr>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jc w:val="center"/>
              <w:rPr>
                <w:rFonts w:ascii="Arial" w:cs="Arial" w:eastAsia="Arial" w:hAnsi="Arial"/>
                <w:b w:val="1"/>
              </w:rPr>
            </w:pPr>
            <w:r w:rsidDel="00000000" w:rsidR="00000000" w:rsidRPr="00000000">
              <w:rPr>
                <w:rFonts w:ascii="Arial" w:cs="Arial" w:eastAsia="Arial" w:hAnsi="Arial"/>
                <w:b w:val="1"/>
                <w:rtl w:val="0"/>
              </w:rPr>
              <w:t xml:space="preserve">Question/ Prompt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jc w:val="center"/>
              <w:rPr>
                <w:rFonts w:ascii="Arial" w:cs="Arial" w:eastAsia="Arial" w:hAnsi="Arial"/>
                <w:b w:val="1"/>
              </w:rPr>
            </w:pPr>
            <w:r w:rsidDel="00000000" w:rsidR="00000000" w:rsidRPr="00000000">
              <w:rPr>
                <w:rFonts w:ascii="Arial" w:cs="Arial" w:eastAsia="Arial" w:hAnsi="Arial"/>
                <w:b w:val="1"/>
                <w:rtl w:val="0"/>
              </w:rPr>
              <w:t xml:space="preserve">Your 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Arial" w:cs="Arial" w:eastAsia="Arial" w:hAnsi="Arial"/>
              </w:rPr>
            </w:pPr>
            <w:r w:rsidDel="00000000" w:rsidR="00000000" w:rsidRPr="00000000">
              <w:rPr>
                <w:rFonts w:ascii="Arial" w:cs="Arial" w:eastAsia="Arial" w:hAnsi="Arial"/>
                <w:rtl w:val="0"/>
              </w:rPr>
              <w:t xml:space="preserve">How does the average force of the collision affect whether or not a concussion occurred?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Arial" w:cs="Arial" w:eastAsia="Arial" w:hAnsi="Arial"/>
                <w:b w:val="1"/>
                <w:color w:val="0000ff"/>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Arial" w:cs="Arial" w:eastAsia="Arial" w:hAnsi="Arial"/>
              </w:rPr>
            </w:pPr>
            <w:r w:rsidDel="00000000" w:rsidR="00000000" w:rsidRPr="00000000">
              <w:rPr>
                <w:rFonts w:ascii="Arial" w:cs="Arial" w:eastAsia="Arial" w:hAnsi="Arial"/>
                <w:rtl w:val="0"/>
              </w:rPr>
              <w:t xml:space="preserve">Based on this evidence, what will be the criteria you will need to meet to develop a helmet that will be able to withstand an impact without leading to a concussion?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Arial" w:cs="Arial" w:eastAsia="Arial" w:hAnsi="Arial"/>
                <w:b w:val="1"/>
                <w:color w:val="0000ff"/>
              </w:rPr>
            </w:pPr>
            <w:r w:rsidDel="00000000" w:rsidR="00000000" w:rsidRPr="00000000">
              <w:rPr>
                <w:rtl w:val="0"/>
              </w:rPr>
            </w:r>
          </w:p>
        </w:tc>
      </w:tr>
    </w:tbl>
    <w:p w:rsidR="00000000" w:rsidDel="00000000" w:rsidP="00000000" w:rsidRDefault="00000000" w:rsidRPr="00000000" w14:paraId="0000008E">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8F">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90">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91">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92">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93">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94">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95">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96">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97">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98">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99">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9A">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9B">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9C">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9D">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9E">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9F">
      <w:pPr>
        <w:rPr>
          <w:color w:val="999999"/>
        </w:rPr>
      </w:pPr>
      <w:r w:rsidDel="00000000" w:rsidR="00000000" w:rsidRPr="00000000">
        <w:rPr>
          <w:color w:val="999999"/>
          <w:rtl w:val="0"/>
        </w:rPr>
        <w:t xml:space="preserve">Reference:</w:t>
      </w:r>
    </w:p>
    <w:p w:rsidR="00000000" w:rsidDel="00000000" w:rsidP="00000000" w:rsidRDefault="00000000" w:rsidRPr="00000000" w14:paraId="000000A0">
      <w:pPr>
        <w:rPr>
          <w:rFonts w:ascii="Arial" w:cs="Arial" w:eastAsia="Arial" w:hAnsi="Arial"/>
        </w:rPr>
      </w:pPr>
      <w:r w:rsidDel="00000000" w:rsidR="00000000" w:rsidRPr="00000000">
        <w:rPr>
          <w:color w:val="999999"/>
          <w:rtl w:val="0"/>
        </w:rPr>
        <w:t xml:space="preserve">Viano, David and Pellman, Elliot. C</w:t>
      </w:r>
      <w:r w:rsidDel="00000000" w:rsidR="00000000" w:rsidRPr="00000000">
        <w:rPr>
          <w:i w:val="1"/>
          <w:color w:val="999999"/>
          <w:rtl w:val="0"/>
        </w:rPr>
        <w:t xml:space="preserve">ONCUSSION IN PROFESSIONAL FOOTBALL: BIOMECHANICS OF THE STRIKING PLAYER—PART 8</w:t>
      </w:r>
      <w:r w:rsidDel="00000000" w:rsidR="00000000" w:rsidRPr="00000000">
        <w:rPr>
          <w:color w:val="999999"/>
          <w:rtl w:val="0"/>
        </w:rPr>
        <w:t xml:space="preserve">. Neurosurgery, Vol 56. No2, February 2005 pp 266-280</w:t>
      </w:r>
      <w:r w:rsidDel="00000000" w:rsidR="00000000" w:rsidRPr="00000000">
        <w:rPr>
          <w:rtl w:val="0"/>
        </w:rPr>
      </w:r>
    </w:p>
    <w:sectPr>
      <w:headerReference r:id="rId11" w:type="default"/>
      <w:headerReference r:id="rId12" w:type="first"/>
      <w:footerReference r:id="rId13" w:type="default"/>
      <w:footerReference r:id="rId14"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rPr>
        <w:color w:val="999999"/>
        <w:sz w:val="16"/>
        <w:szCs w:val="16"/>
      </w:rPr>
    </w:pPr>
    <w:r w:rsidDel="00000000" w:rsidR="00000000" w:rsidRPr="00000000">
      <w:rPr>
        <w:color w:val="999999"/>
        <w:sz w:val="16"/>
        <w:szCs w:val="16"/>
        <w:rtl w:val="0"/>
      </w:rPr>
      <w:t xml:space="preserve">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DESIGNING SOLUTIONS TO CONCUSSIONS:  Football in the Lab</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-95242</wp:posOffset>
          </wp:positionV>
          <wp:extent cx="997117" cy="242888"/>
          <wp:effectExtent b="0" l="0" r="0" t="0"/>
          <wp:wrapSquare wrapText="bothSides" distB="114300" distT="114300" distL="114300" distR="114300"/>
          <wp:docPr id="2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997117" cy="242888"/>
                  </a:xfrm>
                  <a:prstGeom prst="rect"/>
                  <a:ln/>
                </pic:spPr>
              </pic:pic>
            </a:graphicData>
          </a:graphic>
        </wp:anchor>
      </w:drawing>
    </w:r>
  </w:p>
  <w:p w:rsidR="00000000" w:rsidDel="00000000" w:rsidP="00000000" w:rsidRDefault="00000000" w:rsidRPr="00000000" w14:paraId="000000A4">
    <w:pPr>
      <w:rPr>
        <w:color w:val="999999"/>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rPr/>
    </w:pPr>
    <w:r w:rsidDel="00000000" w:rsidR="00000000" w:rsidRPr="00000000">
      <w:rPr>
        <w:color w:val="999999"/>
        <w:sz w:val="16"/>
        <w:szCs w:val="16"/>
      </w:rPr>
      <w:fldChar w:fldCharType="begin"/>
      <w:instrText xml:space="preserve">PAGE</w:instrText>
      <w:fldChar w:fldCharType="separate"/>
      <w:fldChar w:fldCharType="end"/>
    </w:r>
    <w:r w:rsidDel="00000000" w:rsidR="00000000" w:rsidRPr="00000000">
      <w:rPr>
        <w:color w:val="999999"/>
        <w:sz w:val="16"/>
        <w:szCs w:val="16"/>
        <w:rtl w:val="0"/>
      </w:rPr>
      <w:t xml:space="preserve">  |  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DESIGNING SOLUTIONS TO CONCUSSIONS :  Football in the Lab</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-95242</wp:posOffset>
          </wp:positionV>
          <wp:extent cx="997117" cy="242888"/>
          <wp:effectExtent b="0" l="0" r="0" t="0"/>
          <wp:wrapSquare wrapText="bothSides" distB="114300" distT="114300" distL="114300" distR="114300"/>
          <wp:docPr id="2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wp:posOffset>
          </wp:positionH>
          <wp:positionV relativeFrom="paragraph">
            <wp:posOffset>-19043</wp:posOffset>
          </wp:positionV>
          <wp:extent cx="1843088" cy="915099"/>
          <wp:effectExtent b="0" l="0" r="0" t="0"/>
          <wp:wrapSquare wrapText="bothSides" distB="114300" distT="114300" distL="114300" distR="114300"/>
          <wp:docPr id="2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3088" cy="91509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color w:val="0b5394"/>
      <w:sz w:val="32"/>
      <w:szCs w:val="32"/>
    </w:rPr>
  </w:style>
  <w:style w:type="paragraph" w:styleId="Heading2">
    <w:name w:val="heading 2"/>
    <w:basedOn w:val="Normal"/>
    <w:next w:val="Normal"/>
    <w:pPr>
      <w:keepNext w:val="1"/>
      <w:keepLines w:val="1"/>
      <w:spacing w:after="160" w:before="360" w:line="256.7994545454545" w:lineRule="auto"/>
    </w:pPr>
    <w:rPr>
      <w:color w:val="0b5394"/>
      <w:sz w:val="28"/>
      <w:szCs w:val="28"/>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color w:val="0b5394"/>
      <w:sz w:val="36"/>
      <w:szCs w:val="36"/>
    </w:rPr>
  </w:style>
  <w:style w:type="paragraph" w:styleId="Heading2">
    <w:name w:val="heading 2"/>
    <w:basedOn w:val="Normal"/>
    <w:next w:val="Normal"/>
    <w:pPr>
      <w:keepNext w:val="1"/>
      <w:keepLines w:val="1"/>
      <w:spacing w:after="120" w:before="360" w:lineRule="auto"/>
    </w:pPr>
    <w:rPr>
      <w:color w:val="0b5394"/>
      <w:sz w:val="28"/>
      <w:szCs w:val="28"/>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color w:val="0b5394"/>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Roboto" w:cs="Roboto" w:eastAsia="Roboto" w:hAnsi="Roboto"/>
      <w:color w:val="0b5394"/>
      <w:sz w:val="32"/>
      <w:szCs w:val="32"/>
    </w:rPr>
  </w:style>
  <w:style w:type="paragraph" w:styleId="Heading2">
    <w:name w:val="heading 2"/>
    <w:basedOn w:val="Normal"/>
    <w:next w:val="Normal"/>
    <w:pPr>
      <w:keepNext w:val="1"/>
      <w:keepLines w:val="1"/>
      <w:spacing w:after="120" w:before="36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rFonts w:ascii="Roboto" w:cs="Roboto" w:eastAsia="Roboto" w:hAnsi="Roboto"/>
      <w:color w:val="0b5394"/>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image" Target="media/image4.png"/><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wJoDcG3oGkSfonfCF+Vn1VIAyw==">AMUW2mV0NzHi2gBqWzL+XDirF3VsnGTA5WnWQyrM8zDDwa3kHq7rvPvl1s1pxbdslW+1LZ5dNVdwSYD7Ecibvart5ImzLOwy4iJ9ToFms0YcXnZw3Dj1mwFZIwdGMJsyz49ETlu3L/pqT425daNeB7Mejj6brjYfuwlWrQU6inr0U6Cf+e9UfVamhhcwD98rCTz509a7iqex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