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0b5394"/>
          <w:sz w:val="36"/>
          <w:szCs w:val="3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Fonts w:ascii="Roboto" w:cs="Roboto" w:eastAsia="Roboto" w:hAnsi="Roboto"/>
          <w:color w:val="0b5394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Watch National Geographic’s “</w:t>
      </w:r>
      <w:hyperlink r:id="rId7">
        <w:r w:rsidDel="00000000" w:rsidR="00000000" w:rsidRPr="00000000">
          <w:rPr>
            <w:rFonts w:ascii="Roboto" w:cs="Roboto" w:eastAsia="Roboto" w:hAnsi="Roboto"/>
            <w:color w:val="954f72"/>
            <w:sz w:val="18"/>
            <w:szCs w:val="18"/>
            <w:u w:val="single"/>
            <w:rtl w:val="0"/>
          </w:rPr>
          <w:t xml:space="preserve">Earthquakes 101</w:t>
        </w:r>
      </w:hyperlink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” and answer the questions below.</w:t>
      </w:r>
    </w:p>
    <w:p w:rsidR="00000000" w:rsidDel="00000000" w:rsidP="00000000" w:rsidRDefault="00000000" w:rsidRPr="00000000" w14:paraId="00000007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What is the name of the scale that is used to measure earthquakes?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ind w:left="36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a. </w:t>
        <w:tab/>
        <w:t xml:space="preserve">Richter Scale</w:t>
      </w:r>
    </w:p>
    <w:p w:rsidR="00000000" w:rsidDel="00000000" w:rsidP="00000000" w:rsidRDefault="00000000" w:rsidRPr="00000000" w14:paraId="0000000B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b. </w:t>
        <w:tab/>
        <w:t xml:space="preserve">Magnet Scale</w:t>
      </w:r>
    </w:p>
    <w:p w:rsidR="00000000" w:rsidDel="00000000" w:rsidP="00000000" w:rsidRDefault="00000000" w:rsidRPr="00000000" w14:paraId="0000000C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c. </w:t>
        <w:tab/>
        <w:t xml:space="preserve">Moment Magnitude Scale  </w:t>
      </w:r>
    </w:p>
    <w:p w:rsidR="00000000" w:rsidDel="00000000" w:rsidP="00000000" w:rsidRDefault="00000000" w:rsidRPr="00000000" w14:paraId="0000000D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d. </w:t>
        <w:tab/>
        <w:t xml:space="preserve">Seismograph</w:t>
      </w:r>
    </w:p>
    <w:p w:rsidR="00000000" w:rsidDel="00000000" w:rsidP="00000000" w:rsidRDefault="00000000" w:rsidRPr="00000000" w14:paraId="0000000E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Name the three regions of the world where quakes occur the most.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36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a. </w:t>
        <w:tab/>
        <w:t xml:space="preserve">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b. </w:t>
        <w:tab/>
        <w:t xml:space="preserve">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line="480" w:lineRule="auto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c. </w:t>
        <w:tab/>
        <w:t xml:space="preserve">_____________________________________________</w:t>
      </w:r>
    </w:p>
    <w:p w:rsidR="00000000" w:rsidDel="00000000" w:rsidP="00000000" w:rsidRDefault="00000000" w:rsidRPr="00000000" w14:paraId="00000015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ind w:left="460" w:firstLine="64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Out of those three regions, which region has the most seismic activity?</w:t>
      </w:r>
    </w:p>
    <w:p w:rsidR="00000000" w:rsidDel="00000000" w:rsidP="00000000" w:rsidRDefault="00000000" w:rsidRPr="00000000" w14:paraId="00000018">
      <w:pPr>
        <w:widowControl w:val="0"/>
        <w:ind w:left="46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Circle all that apply: Earthquakes are the result of 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ind w:left="36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a. </w:t>
        <w:tab/>
        <w:t xml:space="preserve">Pressure in the earth’s crust.</w:t>
      </w:r>
    </w:p>
    <w:p w:rsidR="00000000" w:rsidDel="00000000" w:rsidP="00000000" w:rsidRDefault="00000000" w:rsidRPr="00000000" w14:paraId="00000020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b. </w:t>
        <w:tab/>
        <w:t xml:space="preserve">The Moon</w:t>
      </w:r>
    </w:p>
    <w:p w:rsidR="00000000" w:rsidDel="00000000" w:rsidP="00000000" w:rsidRDefault="00000000" w:rsidRPr="00000000" w14:paraId="00000021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c. </w:t>
        <w:tab/>
        <w:t xml:space="preserve">Ocean Waves</w:t>
      </w:r>
    </w:p>
    <w:p w:rsidR="00000000" w:rsidDel="00000000" w:rsidP="00000000" w:rsidRDefault="00000000" w:rsidRPr="00000000" w14:paraId="00000022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d. </w:t>
        <w:tab/>
        <w:t xml:space="preserve">Man-Made events</w:t>
      </w:r>
    </w:p>
    <w:p w:rsidR="00000000" w:rsidDel="00000000" w:rsidP="00000000" w:rsidRDefault="00000000" w:rsidRPr="00000000" w14:paraId="00000023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e. </w:t>
        <w:tab/>
        <w:t xml:space="preserve">Tornados</w:t>
      </w:r>
    </w:p>
    <w:p w:rsidR="00000000" w:rsidDel="00000000" w:rsidP="00000000" w:rsidRDefault="00000000" w:rsidRPr="00000000" w14:paraId="00000024">
      <w:pPr>
        <w:widowControl w:val="0"/>
        <w:ind w:left="144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f.  </w:t>
        <w:tab/>
        <w:t xml:space="preserve">Tectonic plates</w:t>
      </w:r>
    </w:p>
    <w:p w:rsidR="00000000" w:rsidDel="00000000" w:rsidP="00000000" w:rsidRDefault="00000000" w:rsidRPr="00000000" w14:paraId="00000025">
      <w:pPr>
        <w:widowControl w:val="0"/>
        <w:ind w:left="180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6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Which is the </w:t>
      </w:r>
      <w:r w:rsidDel="00000000" w:rsidR="00000000" w:rsidRPr="00000000">
        <w:rPr>
          <w:rFonts w:ascii="Roboto" w:cs="Roboto" w:eastAsia="Roboto" w:hAnsi="Roboto"/>
          <w:b w:val="1"/>
          <w:color w:val="292929"/>
          <w:sz w:val="18"/>
          <w:szCs w:val="18"/>
          <w:rtl w:val="0"/>
        </w:rPr>
        <w:t xml:space="preserve">most</w:t>
      </w: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common reason?</w:t>
      </w:r>
    </w:p>
    <w:p w:rsidR="00000000" w:rsidDel="00000000" w:rsidP="00000000" w:rsidRDefault="00000000" w:rsidRPr="00000000" w14:paraId="00000027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widowControl w:val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ind w:left="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ind w:left="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ind w:left="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left="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ind w:left="720" w:hanging="360"/>
        <w:rPr>
          <w:rFonts w:ascii="Roboto" w:cs="Roboto" w:eastAsia="Roboto" w:hAnsi="Roboto"/>
          <w:color w:val="292929"/>
          <w:sz w:val="18"/>
          <w:szCs w:val="18"/>
          <w:u w:val="none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Use the Word Bank to answer the following question. You may use a word more than once.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2">
      <w:pPr>
        <w:widowControl w:val="0"/>
        <w:ind w:left="720" w:firstLine="0"/>
        <w:jc w:val="center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Word Bank</w:t>
      </w:r>
    </w:p>
    <w:tbl>
      <w:tblPr>
        <w:tblStyle w:val="Table1"/>
        <w:tblW w:w="8145.0" w:type="dxa"/>
        <w:jc w:val="left"/>
        <w:tblInd w:w="86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80"/>
        <w:gridCol w:w="2085"/>
        <w:gridCol w:w="2070"/>
        <w:gridCol w:w="2010"/>
        <w:tblGridChange w:id="0">
          <w:tblGrid>
            <w:gridCol w:w="1980"/>
            <w:gridCol w:w="2085"/>
            <w:gridCol w:w="2070"/>
            <w:gridCol w:w="2010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Quakes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Pressure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Move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Roboto" w:cs="Roboto" w:eastAsia="Roboto" w:hAnsi="Roboto"/>
                <w:color w:val="292929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292929"/>
                <w:sz w:val="18"/>
                <w:szCs w:val="18"/>
                <w:rtl w:val="0"/>
              </w:rPr>
              <w:t xml:space="preserve">Energy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ind w:left="72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8">
      <w:pPr>
        <w:widowControl w:val="0"/>
        <w:spacing w:line="480" w:lineRule="auto"/>
        <w:ind w:left="720" w:right="450" w:firstLine="0"/>
        <w:rPr>
          <w:rFonts w:ascii="Roboto" w:cs="Roboto" w:eastAsia="Roboto" w:hAnsi="Roboto"/>
          <w:color w:val="292929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292929"/>
          <w:sz w:val="18"/>
          <w:szCs w:val="18"/>
          <w:rtl w:val="0"/>
        </w:rPr>
        <w:t xml:space="preserve">When tectonic plate edges catch and stick, they attempt to _______________ to release _____________. When the _________ gets too high, the plates slip and cause a release of ________________. This release of energy travels through the earth’s crust and produces a ________________.</w:t>
      </w:r>
    </w:p>
    <w:p w:rsidR="00000000" w:rsidDel="00000000" w:rsidP="00000000" w:rsidRDefault="00000000" w:rsidRPr="00000000" w14:paraId="00000039">
      <w:pPr>
        <w:widowControl w:val="0"/>
        <w:spacing w:after="0" w:before="0" w:line="276" w:lineRule="auto"/>
        <w:ind w:left="1530" w:firstLine="0"/>
        <w:jc w:val="right"/>
        <w:rPr>
          <w:rFonts w:ascii="Roboto" w:cs="Roboto" w:eastAsia="Roboto" w:hAnsi="Roboto"/>
          <w:color w:val="0b5394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GROUND BREAKING NEWS : Earthquake Video Response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GROUND BREAKING NEWS : Earthquake Video Response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-19048</wp:posOffset>
          </wp:positionV>
          <wp:extent cx="1843088" cy="915099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ideo.nationalgeographic.com/video/101-videos/00000144-0a2d-d3cb-a96c-7b2d6cd80000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tlwpEfXxR8fqhuTZANgB1/zgBw==">AMUW2mVxUwMBWxrp4t9nHBotICf1HF7wgOIHwyKKuWCTWgixEbDoQaoLLwqGb6vF4k/dupx6qici2Ln63uzpFGMB2CztTKCzZwbbldt16DB7+PpQsBLpjRA=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