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2">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3">
      <w:pPr>
        <w:spacing w:after="120" w:lineRule="auto"/>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4">
      <w:pPr>
        <w:spacing w:after="120" w:lineRule="auto"/>
        <w:rPr>
          <w:rFonts w:ascii="Roboto" w:cs="Roboto" w:eastAsia="Roboto" w:hAnsi="Roboto"/>
          <w:sz w:val="18"/>
          <w:szCs w:val="18"/>
        </w:rPr>
      </w:pPr>
      <w:r w:rsidDel="00000000" w:rsidR="00000000" w:rsidRPr="00000000">
        <w:rPr>
          <w:rtl w:val="0"/>
        </w:rPr>
      </w:r>
    </w:p>
    <w:tbl>
      <w:tblPr>
        <w:tblStyle w:val="Table1"/>
        <w:tblW w:w="101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4425"/>
        <w:gridCol w:w="705"/>
        <w:gridCol w:w="1470"/>
        <w:gridCol w:w="555"/>
        <w:gridCol w:w="1830"/>
        <w:tblGridChange w:id="0">
          <w:tblGrid>
            <w:gridCol w:w="1170"/>
            <w:gridCol w:w="4425"/>
            <w:gridCol w:w="705"/>
            <w:gridCol w:w="1470"/>
            <w:gridCol w:w="555"/>
            <w:gridCol w:w="1830"/>
          </w:tblGrid>
        </w:tblGridChange>
      </w:tblGrid>
      <w:t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5">
            <w:pPr>
              <w:ind w:left="45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Name:</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6">
            <w:pPr>
              <w:rPr>
                <w:rFonts w:ascii="Roboto" w:cs="Roboto" w:eastAsia="Roboto" w:hAnsi="Roboto"/>
                <w:b w:val="1"/>
                <w:color w:val="0000ff"/>
                <w:sz w:val="20"/>
                <w:szCs w:val="20"/>
              </w:rPr>
            </w:pPr>
            <w:r w:rsidDel="00000000" w:rsidR="00000000" w:rsidRPr="00000000">
              <w:rPr>
                <w:rFonts w:ascii="Roboto" w:cs="Roboto" w:eastAsia="Roboto" w:hAnsi="Roboto"/>
                <w:b w:val="1"/>
                <w:color w:val="0000ff"/>
                <w:sz w:val="20"/>
                <w:szCs w:val="20"/>
                <w:rtl w:val="0"/>
              </w:rPr>
              <w:t xml:space="preserve">[insert name]</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7">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Period:</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8">
            <w:pPr>
              <w:rPr>
                <w:rFonts w:ascii="Roboto" w:cs="Roboto" w:eastAsia="Roboto" w:hAnsi="Roboto"/>
                <w:b w:val="1"/>
                <w:color w:val="0000ff"/>
                <w:sz w:val="20"/>
                <w:szCs w:val="20"/>
              </w:rPr>
            </w:pPr>
            <w:r w:rsidDel="00000000" w:rsidR="00000000" w:rsidRPr="00000000">
              <w:rPr>
                <w:rFonts w:ascii="Roboto" w:cs="Roboto" w:eastAsia="Roboto" w:hAnsi="Roboto"/>
                <w:b w:val="1"/>
                <w:color w:val="0000ff"/>
                <w:sz w:val="20"/>
                <w:szCs w:val="20"/>
                <w:rtl w:val="0"/>
              </w:rPr>
              <w:t xml:space="preserve">[insert Period]</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9">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Date:</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A">
            <w:pPr>
              <w:rPr>
                <w:rFonts w:ascii="Roboto" w:cs="Roboto" w:eastAsia="Roboto" w:hAnsi="Roboto"/>
                <w:b w:val="1"/>
                <w:color w:val="0000ff"/>
                <w:sz w:val="20"/>
                <w:szCs w:val="20"/>
              </w:rPr>
            </w:pPr>
            <w:r w:rsidDel="00000000" w:rsidR="00000000" w:rsidRPr="00000000">
              <w:rPr>
                <w:rFonts w:ascii="Roboto" w:cs="Roboto" w:eastAsia="Roboto" w:hAnsi="Roboto"/>
                <w:b w:val="1"/>
                <w:color w:val="0000ff"/>
                <w:sz w:val="20"/>
                <w:szCs w:val="20"/>
                <w:rtl w:val="0"/>
              </w:rPr>
              <w:t xml:space="preserve">[insert date]</w:t>
            </w:r>
          </w:p>
        </w:tc>
      </w:tr>
    </w:tbl>
    <w:p w:rsidR="00000000" w:rsidDel="00000000" w:rsidP="00000000" w:rsidRDefault="00000000" w:rsidRPr="00000000" w14:paraId="0000000B">
      <w:pPr>
        <w:rPr>
          <w:rFonts w:ascii="Roboto" w:cs="Roboto" w:eastAsia="Roboto" w:hAnsi="Roboto"/>
          <w:color w:val="0b5394"/>
          <w:sz w:val="20"/>
          <w:szCs w:val="20"/>
        </w:rPr>
      </w:pPr>
      <w:r w:rsidDel="00000000" w:rsidR="00000000" w:rsidRPr="00000000">
        <w:rPr>
          <w:rtl w:val="0"/>
        </w:rPr>
      </w:r>
    </w:p>
    <w:p w:rsidR="00000000" w:rsidDel="00000000" w:rsidP="00000000" w:rsidRDefault="00000000" w:rsidRPr="00000000" w14:paraId="0000000C">
      <w:pPr>
        <w:pStyle w:val="Title"/>
        <w:rPr>
          <w:rFonts w:ascii="Roboto" w:cs="Roboto" w:eastAsia="Roboto" w:hAnsi="Roboto"/>
          <w:sz w:val="24"/>
          <w:szCs w:val="24"/>
        </w:rPr>
      </w:pPr>
      <w:bookmarkStart w:colFirst="0" w:colLast="0" w:name="_heading=h.gjdgxs" w:id="0"/>
      <w:bookmarkEnd w:id="0"/>
      <w:r w:rsidDel="00000000" w:rsidR="00000000" w:rsidRPr="00000000">
        <w:rPr>
          <w:rFonts w:ascii="Roboto" w:cs="Roboto" w:eastAsia="Roboto" w:hAnsi="Roboto"/>
          <w:color w:val="0b5394"/>
          <w:sz w:val="36"/>
          <w:szCs w:val="36"/>
          <w:rtl w:val="0"/>
        </w:rPr>
        <w:t xml:space="preserve">Earthquakes and their Faults</w:t>
      </w:r>
      <w:r w:rsidDel="00000000" w:rsidR="00000000" w:rsidRPr="00000000">
        <w:rPr>
          <w:rtl w:val="0"/>
        </w:rPr>
      </w:r>
    </w:p>
    <w:p w:rsidR="00000000" w:rsidDel="00000000" w:rsidP="00000000" w:rsidRDefault="00000000" w:rsidRPr="00000000" w14:paraId="0000000D">
      <w:pPr>
        <w:pStyle w:val="Heading1"/>
        <w:rPr>
          <w:color w:val="0b5394"/>
          <w:sz w:val="28"/>
          <w:szCs w:val="28"/>
        </w:rPr>
      </w:pPr>
      <w:bookmarkStart w:colFirst="0" w:colLast="0" w:name="_heading=h.30j0zll" w:id="1"/>
      <w:bookmarkEnd w:id="1"/>
      <w:r w:rsidDel="00000000" w:rsidR="00000000" w:rsidRPr="00000000">
        <w:rPr>
          <w:rFonts w:ascii="Roboto" w:cs="Roboto" w:eastAsia="Roboto" w:hAnsi="Roboto"/>
          <w:color w:val="0b5394"/>
          <w:sz w:val="32"/>
          <w:szCs w:val="32"/>
          <w:rtl w:val="0"/>
        </w:rPr>
        <w:t xml:space="preserve">Background</w:t>
      </w:r>
      <w:r w:rsidDel="00000000" w:rsidR="00000000" w:rsidRPr="00000000">
        <w:rPr>
          <w:rtl w:val="0"/>
        </w:rPr>
      </w:r>
    </w:p>
    <w:p w:rsidR="00000000" w:rsidDel="00000000" w:rsidP="00000000" w:rsidRDefault="00000000" w:rsidRPr="00000000" w14:paraId="0000000E">
      <w:pPr>
        <w:spacing w:after="12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Fault is a term used to describe the fracture or zone of fractures between two blocks of rock.  This is usually synonymous with the plate boundaries, but there are sometimes breaks in the crust within tectonic plates.</w:t>
      </w:r>
    </w:p>
    <w:p w:rsidR="00000000" w:rsidDel="00000000" w:rsidP="00000000" w:rsidRDefault="00000000" w:rsidRPr="00000000" w14:paraId="0000000F">
      <w:pPr>
        <w:spacing w:after="12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Faults and the way they most can create interesting changes to the earth’s surface in very short amounts of time.</w:t>
      </w:r>
    </w:p>
    <w:p w:rsidR="00000000" w:rsidDel="00000000" w:rsidP="00000000" w:rsidRDefault="00000000" w:rsidRPr="00000000" w14:paraId="00000010">
      <w:pPr>
        <w:spacing w:after="12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 this activity, you will learn about the types of earthquake faults and draw conclusions as to which fault is most likely found in Kaikoura, New Zealand.</w:t>
      </w:r>
    </w:p>
    <w:p w:rsidR="00000000" w:rsidDel="00000000" w:rsidP="00000000" w:rsidRDefault="00000000" w:rsidRPr="00000000" w14:paraId="00000011">
      <w:pPr>
        <w:pStyle w:val="Heading2"/>
        <w:rPr>
          <w:rFonts w:ascii="Roboto" w:cs="Roboto" w:eastAsia="Roboto" w:hAnsi="Roboto"/>
          <w:color w:val="0b5394"/>
          <w:sz w:val="28"/>
          <w:szCs w:val="28"/>
        </w:rPr>
      </w:pPr>
      <w:bookmarkStart w:colFirst="0" w:colLast="0" w:name="_heading=h.p8qybcpo140g" w:id="2"/>
      <w:bookmarkEnd w:id="2"/>
      <w:r w:rsidDel="00000000" w:rsidR="00000000" w:rsidRPr="00000000">
        <w:rPr>
          <w:rFonts w:ascii="Roboto" w:cs="Roboto" w:eastAsia="Roboto" w:hAnsi="Roboto"/>
          <w:color w:val="0b5394"/>
          <w:sz w:val="28"/>
          <w:szCs w:val="28"/>
          <w:rtl w:val="0"/>
        </w:rPr>
        <w:t xml:space="preserve">Fault Types</w:t>
      </w:r>
    </w:p>
    <w:p w:rsidR="00000000" w:rsidDel="00000000" w:rsidP="00000000" w:rsidRDefault="00000000" w:rsidRPr="00000000" w14:paraId="00000012">
      <w:pPr>
        <w:numPr>
          <w:ilvl w:val="0"/>
          <w:numId w:val="2"/>
        </w:numPr>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Follow the link to watch </w:t>
      </w:r>
      <w:hyperlink r:id="rId7">
        <w:r w:rsidDel="00000000" w:rsidR="00000000" w:rsidRPr="00000000">
          <w:rPr>
            <w:rFonts w:ascii="Roboto" w:cs="Roboto" w:eastAsia="Roboto" w:hAnsi="Roboto"/>
            <w:color w:val="1155cc"/>
            <w:sz w:val="20"/>
            <w:szCs w:val="20"/>
            <w:u w:val="single"/>
            <w:rtl w:val="0"/>
          </w:rPr>
          <w:t xml:space="preserve"> IRIS Earthquake Science’s Earthquake Faults.</w:t>
        </w:r>
      </w:hyperlink>
      <w:r w:rsidDel="00000000" w:rsidR="00000000" w:rsidRPr="00000000">
        <w:rPr>
          <w:rtl w:val="0"/>
        </w:rPr>
      </w:r>
    </w:p>
    <w:p w:rsidR="00000000" w:rsidDel="00000000" w:rsidP="00000000" w:rsidRDefault="00000000" w:rsidRPr="00000000" w14:paraId="00000013">
      <w:pPr>
        <w:numPr>
          <w:ilvl w:val="0"/>
          <w:numId w:val="2"/>
        </w:numPr>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Answer the following questions.</w:t>
      </w:r>
    </w:p>
    <w:p w:rsidR="00000000" w:rsidDel="00000000" w:rsidP="00000000" w:rsidRDefault="00000000" w:rsidRPr="00000000" w14:paraId="00000014">
      <w:pPr>
        <w:rPr>
          <w:rFonts w:ascii="Roboto" w:cs="Roboto" w:eastAsia="Roboto" w:hAnsi="Roboto"/>
          <w:sz w:val="20"/>
          <w:szCs w:val="20"/>
        </w:rPr>
      </w:pPr>
      <w:r w:rsidDel="00000000" w:rsidR="00000000" w:rsidRPr="00000000">
        <w:rPr>
          <w:rtl w:val="0"/>
        </w:rPr>
      </w:r>
    </w:p>
    <w:tbl>
      <w:tblPr>
        <w:tblStyle w:val="Table2"/>
        <w:tblW w:w="9450.0" w:type="dxa"/>
        <w:jc w:val="left"/>
        <w:tblInd w:w="2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45"/>
        <w:gridCol w:w="4605"/>
        <w:tblGridChange w:id="0">
          <w:tblGrid>
            <w:gridCol w:w="4845"/>
            <w:gridCol w:w="4605"/>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Question/Prompt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Your Response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What type of boundary would you expect to find at a normal fault 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Roboto" w:cs="Roboto" w:eastAsia="Roboto" w:hAnsi="Roboto"/>
                <w:b w:val="1"/>
                <w:color w:val="0000ff"/>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What type of boundary would you expect to find at a reverse fault 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Roboto" w:cs="Roboto" w:eastAsia="Roboto" w:hAnsi="Roboto"/>
                <w:b w:val="1"/>
                <w:color w:val="0000ff"/>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Why type of boundary would you expect to find at a strike slip fault 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Roboto" w:cs="Roboto" w:eastAsia="Roboto" w:hAnsi="Roboto"/>
                <w:b w:val="1"/>
                <w:color w:val="0000ff"/>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Which type of fault would most likely result in uplifted land?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Roboto" w:cs="Roboto" w:eastAsia="Roboto" w:hAnsi="Roboto"/>
                <w:b w:val="1"/>
                <w:color w:val="0000ff"/>
                <w:sz w:val="20"/>
                <w:szCs w:val="20"/>
              </w:rPr>
            </w:pPr>
            <w:r w:rsidDel="00000000" w:rsidR="00000000" w:rsidRPr="00000000">
              <w:rPr>
                <w:rtl w:val="0"/>
              </w:rPr>
            </w:r>
          </w:p>
        </w:tc>
      </w:tr>
    </w:tbl>
    <w:p w:rsidR="00000000" w:rsidDel="00000000" w:rsidP="00000000" w:rsidRDefault="00000000" w:rsidRPr="00000000" w14:paraId="0000001F">
      <w:pPr>
        <w:pStyle w:val="Heading3"/>
        <w:rPr>
          <w:rFonts w:ascii="Roboto" w:cs="Roboto" w:eastAsia="Roboto" w:hAnsi="Roboto"/>
          <w:i w:val="1"/>
          <w:color w:val="0b5394"/>
        </w:rPr>
      </w:pPr>
      <w:bookmarkStart w:colFirst="0" w:colLast="0" w:name="_heading=h.dkq219p0nfsr" w:id="3"/>
      <w:bookmarkEnd w:id="3"/>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2"/>
        <w:rPr>
          <w:rFonts w:ascii="Roboto" w:cs="Roboto" w:eastAsia="Roboto" w:hAnsi="Roboto"/>
          <w:color w:val="0b5394"/>
          <w:sz w:val="28"/>
          <w:szCs w:val="28"/>
        </w:rPr>
      </w:pPr>
      <w:bookmarkStart w:colFirst="0" w:colLast="0" w:name="_heading=h.aac7q9fsrzav" w:id="4"/>
      <w:bookmarkEnd w:id="4"/>
      <w:r w:rsidDel="00000000" w:rsidR="00000000" w:rsidRPr="00000000">
        <w:rPr>
          <w:rFonts w:ascii="Roboto" w:cs="Roboto" w:eastAsia="Roboto" w:hAnsi="Roboto"/>
          <w:color w:val="0b5394"/>
          <w:sz w:val="28"/>
          <w:szCs w:val="28"/>
          <w:rtl w:val="0"/>
        </w:rPr>
        <w:t xml:space="preserve">Megathrust Faults</w:t>
      </w:r>
    </w:p>
    <w:p w:rsidR="00000000" w:rsidDel="00000000" w:rsidP="00000000" w:rsidRDefault="00000000" w:rsidRPr="00000000" w14:paraId="00000021">
      <w:pPr>
        <w:ind w:left="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2">
      <w:pPr>
        <w:numPr>
          <w:ilvl w:val="0"/>
          <w:numId w:val="2"/>
        </w:numPr>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Follow the link to </w:t>
      </w:r>
      <w:hyperlink r:id="rId8">
        <w:r w:rsidDel="00000000" w:rsidR="00000000" w:rsidRPr="00000000">
          <w:rPr>
            <w:rFonts w:ascii="Roboto" w:cs="Roboto" w:eastAsia="Roboto" w:hAnsi="Roboto"/>
            <w:color w:val="1155cc"/>
            <w:sz w:val="20"/>
            <w:szCs w:val="20"/>
            <w:u w:val="single"/>
            <w:rtl w:val="0"/>
          </w:rPr>
          <w:t xml:space="preserve">UUGeosciences Earthquake Cycle at Subduction Zones</w:t>
        </w:r>
      </w:hyperlink>
      <w:r w:rsidDel="00000000" w:rsidR="00000000" w:rsidRPr="00000000">
        <w:rPr>
          <w:rFonts w:ascii="Roboto" w:cs="Roboto" w:eastAsia="Roboto" w:hAnsi="Roboto"/>
          <w:sz w:val="20"/>
          <w:szCs w:val="20"/>
          <w:rtl w:val="0"/>
        </w:rPr>
        <w:t xml:space="preserve"> and watch until 2:04.</w:t>
      </w:r>
      <w:r w:rsidDel="00000000" w:rsidR="00000000" w:rsidRPr="00000000">
        <w:rPr>
          <w:rtl w:val="0"/>
        </w:rPr>
      </w:r>
    </w:p>
    <w:p w:rsidR="00000000" w:rsidDel="00000000" w:rsidP="00000000" w:rsidRDefault="00000000" w:rsidRPr="00000000" w14:paraId="00000023">
      <w:pPr>
        <w:numPr>
          <w:ilvl w:val="0"/>
          <w:numId w:val="2"/>
        </w:numPr>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Answer the following questions.</w:t>
      </w:r>
      <w:r w:rsidDel="00000000" w:rsidR="00000000" w:rsidRPr="00000000">
        <w:rPr>
          <w:rtl w:val="0"/>
        </w:rPr>
      </w:r>
    </w:p>
    <w:p w:rsidR="00000000" w:rsidDel="00000000" w:rsidP="00000000" w:rsidRDefault="00000000" w:rsidRPr="00000000" w14:paraId="00000024">
      <w:pPr>
        <w:rPr>
          <w:rFonts w:ascii="Roboto" w:cs="Roboto" w:eastAsia="Roboto" w:hAnsi="Roboto"/>
          <w:sz w:val="20"/>
          <w:szCs w:val="20"/>
        </w:rPr>
      </w:pPr>
      <w:r w:rsidDel="00000000" w:rsidR="00000000" w:rsidRPr="00000000">
        <w:rPr>
          <w:rtl w:val="0"/>
        </w:rPr>
      </w:r>
    </w:p>
    <w:tbl>
      <w:tblPr>
        <w:tblStyle w:val="Table3"/>
        <w:tblW w:w="9450.0" w:type="dxa"/>
        <w:jc w:val="left"/>
        <w:tblInd w:w="2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45"/>
        <w:gridCol w:w="4605"/>
        <w:tblGridChange w:id="0">
          <w:tblGrid>
            <w:gridCol w:w="4845"/>
            <w:gridCol w:w="4605"/>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Question/Prompt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Your Response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How long can the plates remain locked before an earthquake occurs?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Roboto" w:cs="Roboto" w:eastAsia="Roboto" w:hAnsi="Roboto"/>
                <w:b w:val="1"/>
                <w:color w:val="0000ff"/>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Where does uplift occur in these earthquakes?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Roboto" w:cs="Roboto" w:eastAsia="Roboto" w:hAnsi="Roboto"/>
                <w:b w:val="1"/>
                <w:color w:val="0000ff"/>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Which fault type best describes a megathrust earthquake?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Roboto" w:cs="Roboto" w:eastAsia="Roboto" w:hAnsi="Roboto"/>
                <w:b w:val="1"/>
                <w:color w:val="0000ff"/>
                <w:sz w:val="20"/>
                <w:szCs w:val="20"/>
              </w:rPr>
            </w:pPr>
            <w:r w:rsidDel="00000000" w:rsidR="00000000" w:rsidRPr="00000000">
              <w:rPr>
                <w:rtl w:val="0"/>
              </w:rPr>
            </w:r>
          </w:p>
        </w:tc>
      </w:tr>
    </w:tbl>
    <w:p w:rsidR="00000000" w:rsidDel="00000000" w:rsidP="00000000" w:rsidRDefault="00000000" w:rsidRPr="00000000" w14:paraId="0000002D">
      <w:pPr>
        <w:pStyle w:val="Heading3"/>
        <w:rPr>
          <w:rFonts w:ascii="Roboto" w:cs="Roboto" w:eastAsia="Roboto" w:hAnsi="Roboto"/>
          <w:sz w:val="20"/>
          <w:szCs w:val="20"/>
        </w:rPr>
      </w:pPr>
      <w:bookmarkStart w:colFirst="0" w:colLast="0" w:name="_heading=h.6fyo410ue6d" w:id="5"/>
      <w:bookmarkEnd w:id="5"/>
      <w:r w:rsidDel="00000000" w:rsidR="00000000" w:rsidRPr="00000000">
        <w:rPr>
          <w:rtl w:val="0"/>
        </w:rPr>
      </w:r>
    </w:p>
    <w:p w:rsidR="00000000" w:rsidDel="00000000" w:rsidP="00000000" w:rsidRDefault="00000000" w:rsidRPr="00000000" w14:paraId="0000002E">
      <w:pPr>
        <w:pStyle w:val="Heading3"/>
        <w:rPr>
          <w:rFonts w:ascii="Roboto" w:cs="Roboto" w:eastAsia="Roboto" w:hAnsi="Roboto"/>
          <w:i w:val="1"/>
          <w:color w:val="0b5394"/>
        </w:rPr>
      </w:pPr>
      <w:bookmarkStart w:colFirst="0" w:colLast="0" w:name="_heading=h.aif7xemwvjt6" w:id="6"/>
      <w:bookmarkEnd w:id="6"/>
      <w:r w:rsidDel="00000000" w:rsidR="00000000" w:rsidRPr="00000000">
        <w:rPr>
          <w:rFonts w:ascii="Roboto" w:cs="Roboto" w:eastAsia="Roboto" w:hAnsi="Roboto"/>
          <w:i w:val="1"/>
          <w:color w:val="0b5394"/>
          <w:rtl w:val="0"/>
        </w:rPr>
        <w:t xml:space="preserve">Plates on the Move</w:t>
      </w:r>
    </w:p>
    <w:p w:rsidR="00000000" w:rsidDel="00000000" w:rsidP="00000000" w:rsidRDefault="00000000" w:rsidRPr="00000000" w14:paraId="0000002F">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The movements of the tectonic plates lead to earthquakes depending on whether the plates are colliding, separating, moving underneath, or sliding by each other. This can affect the types and intensity of earthquakes in a location. The motion of the plates will affect the types of geological formations that are created such as volcanoes, mountains, or the growth of the oceanic plates. Additionally, the types of interaction can determine the type of damage that can be done when an earthquake occurs. </w:t>
      </w:r>
    </w:p>
    <w:p w:rsidR="00000000" w:rsidDel="00000000" w:rsidP="00000000" w:rsidRDefault="00000000" w:rsidRPr="00000000" w14:paraId="00000030">
      <w:pPr>
        <w:ind w:left="720" w:firstLine="0"/>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31">
      <w:pPr>
        <w:numPr>
          <w:ilvl w:val="0"/>
          <w:numId w:val="1"/>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Visit the </w:t>
      </w:r>
      <w:hyperlink r:id="rId9">
        <w:r w:rsidDel="00000000" w:rsidR="00000000" w:rsidRPr="00000000">
          <w:rPr>
            <w:rFonts w:ascii="Roboto" w:cs="Roboto" w:eastAsia="Roboto" w:hAnsi="Roboto"/>
            <w:color w:val="1155cc"/>
            <w:sz w:val="20"/>
            <w:szCs w:val="20"/>
            <w:highlight w:val="white"/>
            <w:u w:val="single"/>
            <w:rtl w:val="0"/>
          </w:rPr>
          <w:t xml:space="preserve">American Museum of Natural History’s Plates on the Move Game.</w:t>
        </w:r>
      </w:hyperlink>
      <w:r w:rsidDel="00000000" w:rsidR="00000000" w:rsidRPr="00000000">
        <w:rPr>
          <w:rtl w:val="0"/>
        </w:rPr>
      </w:r>
    </w:p>
    <w:p w:rsidR="00000000" w:rsidDel="00000000" w:rsidP="00000000" w:rsidRDefault="00000000" w:rsidRPr="00000000" w14:paraId="00000032">
      <w:pPr>
        <w:numPr>
          <w:ilvl w:val="0"/>
          <w:numId w:val="1"/>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Click on the plus signs to learn about the different events that happen at the earth’s plate boundaries.</w:t>
      </w:r>
    </w:p>
    <w:p w:rsidR="00000000" w:rsidDel="00000000" w:rsidP="00000000" w:rsidRDefault="00000000" w:rsidRPr="00000000" w14:paraId="00000033">
      <w:pPr>
        <w:numPr>
          <w:ilvl w:val="0"/>
          <w:numId w:val="1"/>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After exploring the game, answer the following questions.</w:t>
      </w:r>
    </w:p>
    <w:p w:rsidR="00000000" w:rsidDel="00000000" w:rsidP="00000000" w:rsidRDefault="00000000" w:rsidRPr="00000000" w14:paraId="00000034">
      <w:pPr>
        <w:rPr>
          <w:rFonts w:ascii="Roboto" w:cs="Roboto" w:eastAsia="Roboto" w:hAnsi="Roboto"/>
          <w:sz w:val="20"/>
          <w:szCs w:val="20"/>
        </w:rPr>
      </w:pPr>
      <w:r w:rsidDel="00000000" w:rsidR="00000000" w:rsidRPr="00000000">
        <w:rPr>
          <w:rtl w:val="0"/>
        </w:rPr>
      </w:r>
    </w:p>
    <w:tbl>
      <w:tblPr>
        <w:tblStyle w:val="Table4"/>
        <w:tblW w:w="9450.0" w:type="dxa"/>
        <w:jc w:val="left"/>
        <w:tblInd w:w="2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45"/>
        <w:gridCol w:w="4605"/>
        <w:tblGridChange w:id="0">
          <w:tblGrid>
            <w:gridCol w:w="4845"/>
            <w:gridCol w:w="4605"/>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Question/Prompt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Your Response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What kind of plate interaction leads to the strongest earthquakes?  What kind of fault is this?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Roboto" w:cs="Roboto" w:eastAsia="Roboto" w:hAnsi="Roboto"/>
                <w:b w:val="1"/>
                <w:color w:val="0000ff"/>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Provide two examples of plate interactions that led to both earthquake events and volcanoes formation/volcanic eruptions.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Roboto" w:cs="Roboto" w:eastAsia="Roboto" w:hAnsi="Roboto"/>
                <w:b w:val="1"/>
                <w:color w:val="0000ff"/>
                <w:sz w:val="20"/>
                <w:szCs w:val="20"/>
              </w:rPr>
            </w:pPr>
            <w:r w:rsidDel="00000000" w:rsidR="00000000" w:rsidRPr="00000000">
              <w:rPr>
                <w:rtl w:val="0"/>
              </w:rPr>
            </w:r>
          </w:p>
        </w:tc>
      </w:tr>
    </w:tbl>
    <w:p w:rsidR="00000000" w:rsidDel="00000000" w:rsidP="00000000" w:rsidRDefault="00000000" w:rsidRPr="00000000" w14:paraId="0000003B">
      <w:pPr>
        <w:pStyle w:val="Heading3"/>
        <w:rPr>
          <w:rFonts w:ascii="Roboto" w:cs="Roboto" w:eastAsia="Roboto" w:hAnsi="Roboto"/>
          <w:sz w:val="20"/>
          <w:szCs w:val="20"/>
          <w:highlight w:val="white"/>
        </w:rPr>
      </w:pPr>
      <w:bookmarkStart w:colFirst="0" w:colLast="0" w:name="_heading=h.zcjyslwz3y62" w:id="7"/>
      <w:bookmarkEnd w:id="7"/>
      <w:r w:rsidDel="00000000" w:rsidR="00000000" w:rsidRPr="00000000">
        <w:rPr>
          <w:rtl w:val="0"/>
        </w:rPr>
      </w:r>
    </w:p>
    <w:p w:rsidR="00000000" w:rsidDel="00000000" w:rsidP="00000000" w:rsidRDefault="00000000" w:rsidRPr="00000000" w14:paraId="0000003C">
      <w:pPr>
        <w:pStyle w:val="Heading2"/>
        <w:rPr>
          <w:rFonts w:ascii="Roboto" w:cs="Roboto" w:eastAsia="Roboto" w:hAnsi="Roboto"/>
          <w:color w:val="0b5394"/>
          <w:sz w:val="28"/>
          <w:szCs w:val="28"/>
        </w:rPr>
      </w:pPr>
      <w:bookmarkStart w:colFirst="0" w:colLast="0" w:name="_heading=h.tinabd2ox9ba" w:id="8"/>
      <w:bookmarkEnd w:id="8"/>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1"/>
        <w:rPr>
          <w:rFonts w:ascii="Roboto" w:cs="Roboto" w:eastAsia="Roboto" w:hAnsi="Roboto"/>
          <w:color w:val="0b5394"/>
          <w:sz w:val="32"/>
          <w:szCs w:val="32"/>
        </w:rPr>
      </w:pPr>
      <w:bookmarkStart w:colFirst="0" w:colLast="0" w:name="_heading=h.svx1kpihqc64" w:id="9"/>
      <w:bookmarkEnd w:id="9"/>
      <w:r w:rsidDel="00000000" w:rsidR="00000000" w:rsidRPr="00000000">
        <w:rPr>
          <w:rFonts w:ascii="Roboto" w:cs="Roboto" w:eastAsia="Roboto" w:hAnsi="Roboto"/>
          <w:color w:val="0b5394"/>
          <w:sz w:val="32"/>
          <w:szCs w:val="32"/>
          <w:rtl w:val="0"/>
        </w:rPr>
        <w:t xml:space="preserve">Thinking About the Phenomena</w:t>
      </w:r>
    </w:p>
    <w:p w:rsidR="00000000" w:rsidDel="00000000" w:rsidP="00000000" w:rsidRDefault="00000000" w:rsidRPr="00000000" w14:paraId="0000003E">
      <w:pPr>
        <w:ind w:left="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Use the information you know about the faults that cause earthquakes and the image of the plate boundaries in New Zealand below to answer the following questions.</w:t>
      </w:r>
    </w:p>
    <w:p w:rsidR="00000000" w:rsidDel="00000000" w:rsidP="00000000" w:rsidRDefault="00000000" w:rsidRPr="00000000" w14:paraId="0000003F">
      <w:pPr>
        <w:jc w:val="center"/>
        <w:rPr>
          <w:rFonts w:ascii="Roboto" w:cs="Roboto" w:eastAsia="Roboto" w:hAnsi="Roboto"/>
          <w:sz w:val="20"/>
          <w:szCs w:val="20"/>
        </w:rPr>
      </w:pPr>
      <w:r w:rsidDel="00000000" w:rsidR="00000000" w:rsidRPr="00000000">
        <w:rPr>
          <w:rFonts w:ascii="Roboto" w:cs="Roboto" w:eastAsia="Roboto" w:hAnsi="Roboto"/>
          <w:sz w:val="18"/>
          <w:szCs w:val="18"/>
        </w:rPr>
        <w:drawing>
          <wp:inline distB="114300" distT="114300" distL="114300" distR="114300">
            <wp:extent cx="4052888" cy="3221526"/>
            <wp:effectExtent b="0" l="0" r="0" t="0"/>
            <wp:docPr id="4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052888" cy="3221526"/>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ind w:left="0" w:firstLine="0"/>
        <w:rPr>
          <w:rFonts w:ascii="Roboto" w:cs="Roboto" w:eastAsia="Roboto" w:hAnsi="Roboto"/>
          <w:sz w:val="20"/>
          <w:szCs w:val="20"/>
        </w:rPr>
      </w:pPr>
      <w:r w:rsidDel="00000000" w:rsidR="00000000" w:rsidRPr="00000000">
        <w:rPr>
          <w:rtl w:val="0"/>
        </w:rPr>
      </w:r>
    </w:p>
    <w:tbl>
      <w:tblPr>
        <w:tblStyle w:val="Table5"/>
        <w:tblW w:w="9450.0" w:type="dxa"/>
        <w:jc w:val="left"/>
        <w:tblInd w:w="2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45"/>
        <w:gridCol w:w="4605"/>
        <w:tblGridChange w:id="0">
          <w:tblGrid>
            <w:gridCol w:w="4845"/>
            <w:gridCol w:w="4605"/>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Question/Prompt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Your Response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What type of plate boundary most likely exists at the purple star?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Roboto" w:cs="Roboto" w:eastAsia="Roboto" w:hAnsi="Roboto"/>
                <w:b w:val="1"/>
                <w:color w:val="0000ff"/>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Is there likely to be subduction at the site of the purple star? Why or why not?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Roboto" w:cs="Roboto" w:eastAsia="Roboto" w:hAnsi="Roboto"/>
                <w:b w:val="1"/>
                <w:color w:val="0000ff"/>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What type of fault would you expect to find at the site of the purple star?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Roboto" w:cs="Roboto" w:eastAsia="Roboto" w:hAnsi="Roboto"/>
                <w:b w:val="1"/>
                <w:color w:val="0000ff"/>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Could this fault type create land uplift?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Roboto" w:cs="Roboto" w:eastAsia="Roboto" w:hAnsi="Roboto"/>
                <w:b w:val="1"/>
                <w:color w:val="0000ff"/>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How long would it take for uplift to occur?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Roboto" w:cs="Roboto" w:eastAsia="Roboto" w:hAnsi="Roboto"/>
                <w:b w:val="1"/>
                <w:color w:val="0000ff"/>
                <w:sz w:val="20"/>
                <w:szCs w:val="20"/>
              </w:rPr>
            </w:pPr>
            <w:r w:rsidDel="00000000" w:rsidR="00000000" w:rsidRPr="00000000">
              <w:rPr>
                <w:rtl w:val="0"/>
              </w:rPr>
            </w:r>
          </w:p>
        </w:tc>
      </w:tr>
    </w:tbl>
    <w:p w:rsidR="00000000" w:rsidDel="00000000" w:rsidP="00000000" w:rsidRDefault="00000000" w:rsidRPr="00000000" w14:paraId="0000004D">
      <w:pPr>
        <w:pStyle w:val="Heading2"/>
        <w:rPr>
          <w:rFonts w:ascii="Roboto" w:cs="Roboto" w:eastAsia="Roboto" w:hAnsi="Roboto"/>
          <w:sz w:val="20"/>
          <w:szCs w:val="20"/>
        </w:rPr>
      </w:pPr>
      <w:bookmarkStart w:colFirst="0" w:colLast="0" w:name="_heading=h.hexb384b35kb" w:id="10"/>
      <w:bookmarkEnd w:id="10"/>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rPr>
        <w:color w:val="999999"/>
        <w:sz w:val="16"/>
        <w:szCs w:val="16"/>
      </w:rPr>
    </w:pPr>
    <w:r w:rsidDel="00000000" w:rsidR="00000000" w:rsidRPr="00000000">
      <w:rPr>
        <w:color w:val="999999"/>
        <w:sz w:val="16"/>
        <w:szCs w:val="16"/>
        <w:rtl w:val="0"/>
      </w:rPr>
      <w:t xml:space="preserve">ANYWHERE</w:t>
    </w:r>
    <w:r w:rsidDel="00000000" w:rsidR="00000000" w:rsidRPr="00000000">
      <w:rPr>
        <w:b w:val="1"/>
        <w:color w:val="999999"/>
        <w:sz w:val="16"/>
        <w:szCs w:val="16"/>
        <w:rtl w:val="0"/>
      </w:rPr>
      <w:t xml:space="preserve">LABS </w:t>
    </w:r>
    <w:r w:rsidDel="00000000" w:rsidR="00000000" w:rsidRPr="00000000">
      <w:rPr>
        <w:color w:val="999999"/>
        <w:sz w:val="16"/>
        <w:szCs w:val="16"/>
        <w:rtl w:val="0"/>
      </w:rPr>
      <w:t xml:space="preserve"> |  GROUND BREAKING NEWS :  Earthquakes and their Faults</w:t>
    </w:r>
    <w:r w:rsidDel="00000000" w:rsidR="00000000" w:rsidRPr="00000000">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-95238</wp:posOffset>
          </wp:positionV>
          <wp:extent cx="997117" cy="242888"/>
          <wp:effectExtent b="0" l="0" r="0" t="0"/>
          <wp:wrapSquare wrapText="bothSides" distB="114300" distT="114300" distL="114300" distR="114300"/>
          <wp:docPr id="4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97117" cy="24288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rPr/>
    </w:pPr>
    <w:r w:rsidDel="00000000" w:rsidR="00000000" w:rsidRPr="00000000">
      <w:rPr>
        <w:color w:val="999999"/>
        <w:sz w:val="16"/>
        <w:szCs w:val="16"/>
      </w:rPr>
      <w:fldChar w:fldCharType="begin"/>
      <w:instrText xml:space="preserve">PAGE</w:instrText>
      <w:fldChar w:fldCharType="separate"/>
      <w:fldChar w:fldCharType="end"/>
    </w:r>
    <w:r w:rsidDel="00000000" w:rsidR="00000000" w:rsidRPr="00000000">
      <w:rPr>
        <w:color w:val="999999"/>
        <w:sz w:val="16"/>
        <w:szCs w:val="16"/>
        <w:rtl w:val="0"/>
      </w:rPr>
      <w:t xml:space="preserve">  |  ANYWHERE</w:t>
    </w:r>
    <w:r w:rsidDel="00000000" w:rsidR="00000000" w:rsidRPr="00000000">
      <w:rPr>
        <w:b w:val="1"/>
        <w:color w:val="999999"/>
        <w:sz w:val="16"/>
        <w:szCs w:val="16"/>
        <w:rtl w:val="0"/>
      </w:rPr>
      <w:t xml:space="preserve">LABS </w:t>
    </w:r>
    <w:r w:rsidDel="00000000" w:rsidR="00000000" w:rsidRPr="00000000">
      <w:rPr>
        <w:color w:val="999999"/>
        <w:sz w:val="16"/>
        <w:szCs w:val="16"/>
        <w:rtl w:val="0"/>
      </w:rPr>
      <w:t xml:space="preserve"> |  GROUND BREAKING NEWS :  Earthquakes and their Faults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-95238</wp:posOffset>
          </wp:positionV>
          <wp:extent cx="997117" cy="242888"/>
          <wp:effectExtent b="0" l="0" r="0" t="0"/>
          <wp:wrapSquare wrapText="bothSides" distB="114300" distT="114300" distL="114300" distR="114300"/>
          <wp:docPr id="4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97117" cy="24288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wp:posOffset>
          </wp:positionH>
          <wp:positionV relativeFrom="paragraph">
            <wp:posOffset>-19040</wp:posOffset>
          </wp:positionV>
          <wp:extent cx="1843088" cy="915099"/>
          <wp:effectExtent b="0" l="0" r="0" t="0"/>
          <wp:wrapSquare wrapText="bothSides" distB="114300" distT="114300" distL="114300" distR="114300"/>
          <wp:docPr id="4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843088" cy="91509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rFonts w:ascii="Roboto" w:cs="Roboto" w:eastAsia="Roboto" w:hAnsi="Roboto"/>
      <w:i w:val="1"/>
      <w:color w:val="0b5394"/>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rFonts w:ascii="Roboto" w:cs="Roboto" w:eastAsia="Roboto" w:hAnsi="Roboto"/>
      <w:i w:val="1"/>
      <w:color w:val="0b5394"/>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1.png"/><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mnh.org/explore/ology/earth/plates-on-the-move2/game"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youtube.com/watch?v=r5fS__4MA44" TargetMode="External"/><Relationship Id="rId8" Type="http://schemas.openxmlformats.org/officeDocument/2006/relationships/hyperlink" Target="https://www.youtube.com/watch?v=T1QKPoxMdG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KY9GK0u6ZrlzVdhzGgm7pEB2Nw==">AMUW2mWtDMvNpCfOJkOgOdkUzmXbG66ERi/xhjXmiTkk6VSMbNprQDj0Dm/pBjqjPFhuKzj2SRH42qlWQIOclzVq4hvPowdL1khqNOeFGja6U4okonS+6ZVhHtiw5HL+U+Aq0GZAG2khtamxvK8MHaiMMtX02MbVwoe3keEt+MXdpqWuP7R8eUCEy4NrF/PBiLJR9j6iBM/UxzXy8NYAJr5Ma7AWZkAZcAb/DeeX2Fr0dSviI7uIYm89gHYSwf5a+hr4u+vgA17pQOzyUo2YTC4E/wTvKRq4M4u72/4YXVOdCtQNaeIPJ3bgzgw0tm1GMl+aAWc4ZUc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