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02A1" w14:textId="77777777" w:rsidR="007859BC" w:rsidRDefault="007859BC" w:rsidP="007859BC"/>
    <w:p w14:paraId="3F32520D" w14:textId="046D73CB" w:rsidR="007859BC" w:rsidRDefault="001A14BB" w:rsidP="00AA037C">
      <w:pPr>
        <w:jc w:val="both"/>
        <w:rPr>
          <w:b/>
          <w:bCs/>
          <w:color w:val="0066A1" w:themeColor="accent5"/>
          <w:sz w:val="28"/>
          <w:szCs w:val="28"/>
        </w:rPr>
      </w:pPr>
      <w:r>
        <w:rPr>
          <w:b/>
          <w:bCs/>
          <w:color w:val="0066A1" w:themeColor="accent5"/>
          <w:sz w:val="28"/>
          <w:szCs w:val="28"/>
        </w:rPr>
        <w:t>Designing an Experiment</w:t>
      </w:r>
      <w:r w:rsidR="000E7E0A">
        <w:rPr>
          <w:b/>
          <w:bCs/>
          <w:color w:val="0066A1" w:themeColor="accent5"/>
          <w:sz w:val="28"/>
          <w:szCs w:val="28"/>
        </w:rPr>
        <w:t>:</w:t>
      </w:r>
    </w:p>
    <w:p w14:paraId="6C3D1B12" w14:textId="5985BBC6" w:rsidR="001A14BB" w:rsidRPr="00AA037C" w:rsidRDefault="001A14BB" w:rsidP="00AA037C">
      <w:pPr>
        <w:spacing w:line="276" w:lineRule="auto"/>
        <w:jc w:val="both"/>
      </w:pPr>
      <w:r w:rsidRPr="00AA037C">
        <w:t>When we are asking a scientific question, we must ensure that the conclusion we come to at the end of an experiment is valid, replicable, and without bias. We do this before we even start the experiment by ensuring that our experiment is set up correctly. When we are doing experimental research, it is important that we ask the following questions before we ever pick up a pipette.</w:t>
      </w:r>
    </w:p>
    <w:p w14:paraId="7F448436" w14:textId="77777777" w:rsidR="001A14BB" w:rsidRPr="00AA037C" w:rsidRDefault="001A14BB" w:rsidP="00AA037C">
      <w:pPr>
        <w:numPr>
          <w:ilvl w:val="3"/>
          <w:numId w:val="6"/>
        </w:numPr>
        <w:spacing w:line="276" w:lineRule="auto"/>
        <w:jc w:val="both"/>
      </w:pPr>
      <w:r w:rsidRPr="00AA037C">
        <w:t>What is the question I am trying to answer?</w:t>
      </w:r>
    </w:p>
    <w:p w14:paraId="0291036E" w14:textId="77777777" w:rsidR="001A14BB" w:rsidRPr="00AA037C" w:rsidRDefault="001A14BB" w:rsidP="00AA037C">
      <w:pPr>
        <w:numPr>
          <w:ilvl w:val="3"/>
          <w:numId w:val="6"/>
        </w:numPr>
        <w:spacing w:line="276" w:lineRule="auto"/>
        <w:jc w:val="both"/>
      </w:pPr>
      <w:r w:rsidRPr="00AA037C">
        <w:t>What is my hypothesis?</w:t>
      </w:r>
    </w:p>
    <w:p w14:paraId="103D5786" w14:textId="77777777" w:rsidR="001A14BB" w:rsidRPr="00AA037C" w:rsidRDefault="001A14BB" w:rsidP="00AA037C">
      <w:pPr>
        <w:numPr>
          <w:ilvl w:val="3"/>
          <w:numId w:val="6"/>
        </w:numPr>
        <w:spacing w:line="276" w:lineRule="auto"/>
        <w:jc w:val="both"/>
      </w:pPr>
      <w:r w:rsidRPr="00AA037C">
        <w:t>What are my variables?</w:t>
      </w:r>
    </w:p>
    <w:p w14:paraId="1C536AE1" w14:textId="77777777" w:rsidR="001A14BB" w:rsidRPr="00AA037C" w:rsidRDefault="001A14BB" w:rsidP="00AA037C">
      <w:pPr>
        <w:numPr>
          <w:ilvl w:val="3"/>
          <w:numId w:val="6"/>
        </w:numPr>
        <w:spacing w:line="276" w:lineRule="auto"/>
        <w:jc w:val="both"/>
      </w:pPr>
      <w:r w:rsidRPr="00AA037C">
        <w:t>What are my controls?</w:t>
      </w:r>
    </w:p>
    <w:p w14:paraId="4737F0E3" w14:textId="77777777" w:rsidR="001A14BB" w:rsidRPr="00AA037C" w:rsidRDefault="001A14BB" w:rsidP="00AA037C">
      <w:pPr>
        <w:numPr>
          <w:ilvl w:val="3"/>
          <w:numId w:val="6"/>
        </w:numPr>
        <w:spacing w:line="276" w:lineRule="auto"/>
        <w:jc w:val="both"/>
      </w:pPr>
      <w:r w:rsidRPr="00AA037C">
        <w:t>How will I control random variation?</w:t>
      </w:r>
    </w:p>
    <w:p w14:paraId="25882F9D" w14:textId="529646D0" w:rsidR="001A14BB" w:rsidRPr="00AA037C" w:rsidRDefault="001A14BB" w:rsidP="00AA037C">
      <w:pPr>
        <w:numPr>
          <w:ilvl w:val="3"/>
          <w:numId w:val="6"/>
        </w:numPr>
        <w:spacing w:line="276" w:lineRule="auto"/>
        <w:jc w:val="both"/>
      </w:pPr>
      <w:r w:rsidRPr="00AA037C">
        <w:t>What kind of data will I collect?</w:t>
      </w:r>
    </w:p>
    <w:p w14:paraId="6C4BC356" w14:textId="13FEB0FB" w:rsidR="001A14BB" w:rsidRPr="00AA037C" w:rsidRDefault="001A14BB" w:rsidP="00AA037C">
      <w:pPr>
        <w:spacing w:line="276" w:lineRule="auto"/>
        <w:jc w:val="both"/>
      </w:pPr>
      <w:r w:rsidRPr="00AA037C">
        <w:t>When the time is put into how we set up an experiment, we can have higher confidence in our results. We will review the essential parts of designing an experiment.</w:t>
      </w:r>
    </w:p>
    <w:p w14:paraId="3191AA43" w14:textId="77777777" w:rsidR="001A14BB" w:rsidRPr="00AA037C" w:rsidRDefault="001A14BB" w:rsidP="00AA037C">
      <w:pPr>
        <w:spacing w:after="0" w:line="276" w:lineRule="auto"/>
        <w:jc w:val="both"/>
        <w:rPr>
          <w:color w:val="0066A1" w:themeColor="accent5"/>
        </w:rPr>
      </w:pPr>
      <w:r w:rsidRPr="00AA037C">
        <w:rPr>
          <w:color w:val="0066A1" w:themeColor="accent5"/>
        </w:rPr>
        <w:t>The Question</w:t>
      </w:r>
    </w:p>
    <w:p w14:paraId="218DA1DF" w14:textId="2CD84349" w:rsidR="001A14BB" w:rsidRPr="00AA037C" w:rsidRDefault="001A14BB" w:rsidP="00AA037C">
      <w:pPr>
        <w:spacing w:line="276" w:lineRule="auto"/>
        <w:jc w:val="both"/>
      </w:pPr>
      <w:r w:rsidRPr="00AA037C">
        <w:t xml:space="preserve">The first thing one must do is identify what the research question we are asking is. A good scientific question should be specific, testable and have a clear impact. </w:t>
      </w:r>
    </w:p>
    <w:p w14:paraId="5187ADEB" w14:textId="77777777" w:rsidR="001A14BB" w:rsidRPr="00AA037C" w:rsidRDefault="001A14BB" w:rsidP="00AA037C">
      <w:pPr>
        <w:spacing w:after="0" w:line="276" w:lineRule="auto"/>
        <w:jc w:val="both"/>
        <w:rPr>
          <w:color w:val="0066A1" w:themeColor="accent5"/>
        </w:rPr>
      </w:pPr>
      <w:r w:rsidRPr="00AA037C">
        <w:rPr>
          <w:color w:val="0066A1" w:themeColor="accent5"/>
        </w:rPr>
        <w:t xml:space="preserve">Hypothesis </w:t>
      </w:r>
    </w:p>
    <w:p w14:paraId="6205AC1F" w14:textId="7F9A0089" w:rsidR="001A14BB" w:rsidRPr="00AA037C" w:rsidRDefault="001A14BB" w:rsidP="00AA037C">
      <w:pPr>
        <w:spacing w:line="276" w:lineRule="auto"/>
        <w:jc w:val="both"/>
      </w:pPr>
      <w:r w:rsidRPr="00AA037C">
        <w:t xml:space="preserve">A hypothesis is a prediction that you make about what you are studying- a possible answer to your scientific question. It should be written as a clear statement and testable based on the experimental data you are collecting. </w:t>
      </w:r>
    </w:p>
    <w:p w14:paraId="0EA8FEED" w14:textId="77777777" w:rsidR="001A14BB" w:rsidRPr="00AA037C" w:rsidRDefault="001A14BB" w:rsidP="00AA037C">
      <w:pPr>
        <w:spacing w:after="0" w:line="276" w:lineRule="auto"/>
        <w:jc w:val="both"/>
        <w:rPr>
          <w:color w:val="0066A1" w:themeColor="accent5"/>
        </w:rPr>
      </w:pPr>
      <w:r w:rsidRPr="00AA037C">
        <w:rPr>
          <w:color w:val="0066A1" w:themeColor="accent5"/>
        </w:rPr>
        <w:t>Variables</w:t>
      </w:r>
    </w:p>
    <w:p w14:paraId="04487F87" w14:textId="77777777" w:rsidR="001A14BB" w:rsidRPr="00AA037C" w:rsidRDefault="001A14BB" w:rsidP="00AA037C">
      <w:pPr>
        <w:spacing w:line="276" w:lineRule="auto"/>
        <w:jc w:val="both"/>
      </w:pPr>
      <w:r w:rsidRPr="00AA037C">
        <w:t>It is important to identify the variables of your experiment to ensure that you can clearly define what you are measuring, what you are controlling, and what things you can’t control. There are 4 major variable types:</w:t>
      </w:r>
    </w:p>
    <w:p w14:paraId="6C50FEB6" w14:textId="77777777" w:rsidR="001A14BB" w:rsidRPr="00AA037C" w:rsidRDefault="001A14BB" w:rsidP="00AA037C">
      <w:pPr>
        <w:numPr>
          <w:ilvl w:val="0"/>
          <w:numId w:val="7"/>
        </w:numPr>
        <w:spacing w:after="0" w:line="276" w:lineRule="auto"/>
        <w:jc w:val="both"/>
      </w:pPr>
      <w:r w:rsidRPr="00AA037C">
        <w:rPr>
          <w:b/>
          <w:bCs/>
        </w:rPr>
        <w:t>Independent</w:t>
      </w:r>
      <w:r w:rsidRPr="00AA037C">
        <w:t>: The variable that you change in your experiment.</w:t>
      </w:r>
    </w:p>
    <w:p w14:paraId="7A486D72" w14:textId="77777777" w:rsidR="001A14BB" w:rsidRDefault="001A14BB" w:rsidP="00AA037C">
      <w:pPr>
        <w:numPr>
          <w:ilvl w:val="0"/>
          <w:numId w:val="7"/>
        </w:numPr>
        <w:spacing w:after="0" w:line="276" w:lineRule="auto"/>
        <w:jc w:val="both"/>
      </w:pPr>
      <w:r w:rsidRPr="00AA037C">
        <w:rPr>
          <w:b/>
          <w:bCs/>
        </w:rPr>
        <w:t>Dependent</w:t>
      </w:r>
      <w:r w:rsidRPr="00AA037C">
        <w:t>: The variable that you measure.</w:t>
      </w:r>
    </w:p>
    <w:p w14:paraId="42FA9B37" w14:textId="77777777" w:rsidR="00AA037C" w:rsidRDefault="00AA037C" w:rsidP="00AA037C">
      <w:pPr>
        <w:spacing w:after="0" w:line="276" w:lineRule="auto"/>
      </w:pPr>
    </w:p>
    <w:p w14:paraId="54E24768" w14:textId="77777777" w:rsidR="00AA037C" w:rsidRDefault="00AA037C" w:rsidP="00AA037C">
      <w:pPr>
        <w:spacing w:after="0" w:line="276" w:lineRule="auto"/>
      </w:pPr>
    </w:p>
    <w:p w14:paraId="5B6667A8" w14:textId="77777777" w:rsidR="00AA037C" w:rsidRPr="00AA037C" w:rsidRDefault="00AA037C" w:rsidP="00AA037C">
      <w:pPr>
        <w:spacing w:after="0" w:line="276" w:lineRule="auto"/>
        <w:jc w:val="both"/>
      </w:pPr>
    </w:p>
    <w:p w14:paraId="60B24B4C" w14:textId="7C8ADE6E" w:rsidR="001A14BB" w:rsidRPr="00AA037C" w:rsidRDefault="001A14BB" w:rsidP="00AA037C">
      <w:pPr>
        <w:numPr>
          <w:ilvl w:val="0"/>
          <w:numId w:val="7"/>
        </w:numPr>
        <w:spacing w:line="276" w:lineRule="auto"/>
        <w:jc w:val="both"/>
      </w:pPr>
      <w:r w:rsidRPr="00AA037C">
        <w:rPr>
          <w:b/>
          <w:bCs/>
        </w:rPr>
        <w:t>Controlled</w:t>
      </w:r>
      <w:r w:rsidRPr="00AA037C">
        <w:t>: The variables that you ensure do not change between samples or between repeat experiments.</w:t>
      </w:r>
    </w:p>
    <w:p w14:paraId="06463F6D" w14:textId="1448B0C7" w:rsidR="001A14BB" w:rsidRPr="00AA037C" w:rsidRDefault="001A14BB" w:rsidP="00AA037C">
      <w:pPr>
        <w:numPr>
          <w:ilvl w:val="0"/>
          <w:numId w:val="7"/>
        </w:numPr>
        <w:spacing w:line="276" w:lineRule="auto"/>
        <w:jc w:val="both"/>
      </w:pPr>
      <w:r w:rsidRPr="00AA037C">
        <w:rPr>
          <w:b/>
          <w:bCs/>
        </w:rPr>
        <w:t>Confounding</w:t>
      </w:r>
      <w:r w:rsidRPr="00AA037C">
        <w:t>: The unaccounted-for variables that may differ between samples or repeat experiments, and affect both dependent and independent variables, causing an incorrect interpretation of results (or preventing an interpretation of the results).</w:t>
      </w:r>
    </w:p>
    <w:p w14:paraId="4FFBF9B6" w14:textId="77777777" w:rsidR="001A14BB" w:rsidRPr="00AA037C" w:rsidRDefault="001A14BB" w:rsidP="00AA037C">
      <w:pPr>
        <w:spacing w:after="0" w:line="276" w:lineRule="auto"/>
        <w:jc w:val="both"/>
        <w:rPr>
          <w:color w:val="0066A1" w:themeColor="accent5"/>
        </w:rPr>
      </w:pPr>
      <w:r w:rsidRPr="00AA037C">
        <w:rPr>
          <w:color w:val="0066A1" w:themeColor="accent5"/>
        </w:rPr>
        <w:t>Controls</w:t>
      </w:r>
    </w:p>
    <w:p w14:paraId="072736E5" w14:textId="367B7C54" w:rsidR="001A14BB" w:rsidRPr="00AA037C" w:rsidRDefault="001A14BB" w:rsidP="00AA037C">
      <w:pPr>
        <w:spacing w:line="276" w:lineRule="auto"/>
        <w:jc w:val="both"/>
      </w:pPr>
      <w:proofErr w:type="gramStart"/>
      <w:r w:rsidRPr="00AA037C">
        <w:t>Controls are</w:t>
      </w:r>
      <w:proofErr w:type="gramEnd"/>
      <w:r w:rsidRPr="00AA037C">
        <w:t xml:space="preserve"> the baseline of your experiments. The two most common types of controls are positive and negative controls. </w:t>
      </w:r>
    </w:p>
    <w:p w14:paraId="0671B4E1" w14:textId="77777777" w:rsidR="001A14BB" w:rsidRPr="00AA037C" w:rsidRDefault="001A14BB" w:rsidP="00AA037C">
      <w:pPr>
        <w:numPr>
          <w:ilvl w:val="0"/>
          <w:numId w:val="8"/>
        </w:numPr>
        <w:spacing w:line="276" w:lineRule="auto"/>
        <w:jc w:val="both"/>
      </w:pPr>
      <w:r w:rsidRPr="00AA037C">
        <w:rPr>
          <w:b/>
          <w:bCs/>
        </w:rPr>
        <w:t>Positive control:</w:t>
      </w:r>
      <w:r w:rsidRPr="00AA037C">
        <w:t xml:space="preserve"> A validation control that demonstrates the presence of an effect </w:t>
      </w:r>
      <w:proofErr w:type="gramStart"/>
      <w:r w:rsidRPr="00AA037C">
        <w:t>in order to</w:t>
      </w:r>
      <w:proofErr w:type="gramEnd"/>
      <w:r w:rsidRPr="00AA037C">
        <w:t xml:space="preserve"> show that your experiment worked. </w:t>
      </w:r>
    </w:p>
    <w:p w14:paraId="2B910791" w14:textId="567AAE0F" w:rsidR="001A14BB" w:rsidRPr="00AA037C" w:rsidRDefault="001A14BB" w:rsidP="00AA037C">
      <w:pPr>
        <w:numPr>
          <w:ilvl w:val="0"/>
          <w:numId w:val="8"/>
        </w:numPr>
        <w:spacing w:line="276" w:lineRule="auto"/>
        <w:jc w:val="both"/>
      </w:pPr>
      <w:r w:rsidRPr="00AA037C">
        <w:rPr>
          <w:b/>
          <w:bCs/>
        </w:rPr>
        <w:t>Negative control</w:t>
      </w:r>
      <w:r w:rsidRPr="00AA037C">
        <w:t xml:space="preserve">: A control that demonstrates the absence of an effect to show a baseline readout for the experiment. </w:t>
      </w:r>
    </w:p>
    <w:p w14:paraId="75DC2236" w14:textId="77777777" w:rsidR="001A14BB" w:rsidRPr="00AA037C" w:rsidRDefault="001A14BB" w:rsidP="00AA037C">
      <w:pPr>
        <w:spacing w:line="276" w:lineRule="auto"/>
        <w:jc w:val="both"/>
      </w:pPr>
      <w:r w:rsidRPr="00AA037C">
        <w:t xml:space="preserve">Additionally, an experiment could contain </w:t>
      </w:r>
      <w:r w:rsidRPr="00AA037C">
        <w:rPr>
          <w:b/>
          <w:bCs/>
        </w:rPr>
        <w:t xml:space="preserve">internal controls. </w:t>
      </w:r>
      <w:r w:rsidRPr="00AA037C">
        <w:t xml:space="preserve">While positive and negative controls are essential for an experiment overall, internal controls allow for consistency between samples and can help with natural biological variation. </w:t>
      </w:r>
    </w:p>
    <w:p w14:paraId="7C50A3BA" w14:textId="77777777" w:rsidR="001A14BB" w:rsidRPr="00AA037C" w:rsidRDefault="001A14BB" w:rsidP="00AA037C">
      <w:pPr>
        <w:spacing w:after="0" w:line="276" w:lineRule="auto"/>
        <w:jc w:val="both"/>
        <w:rPr>
          <w:color w:val="0066A1" w:themeColor="accent5"/>
        </w:rPr>
      </w:pPr>
      <w:r w:rsidRPr="00AA037C">
        <w:rPr>
          <w:color w:val="0066A1" w:themeColor="accent5"/>
        </w:rPr>
        <w:t>Replicates</w:t>
      </w:r>
    </w:p>
    <w:p w14:paraId="476342AE" w14:textId="3B745F2C" w:rsidR="001A14BB" w:rsidRPr="00AA037C" w:rsidRDefault="001A14BB" w:rsidP="00AA037C">
      <w:pPr>
        <w:spacing w:line="276" w:lineRule="auto"/>
        <w:jc w:val="both"/>
      </w:pPr>
      <w:r w:rsidRPr="00AA037C">
        <w:t xml:space="preserve">Creating replicates in your experiment are essential for controlling random variation. There can be biological variation that is naturally occurring between samples and technical variation caused by the experimenter or equipment. </w:t>
      </w:r>
      <w:proofErr w:type="gramStart"/>
      <w:r w:rsidRPr="00AA037C">
        <w:t>Both of these</w:t>
      </w:r>
      <w:proofErr w:type="gramEnd"/>
      <w:r w:rsidRPr="00AA037C">
        <w:t xml:space="preserve"> are unavoidable but can be reduced by adding replicates. </w:t>
      </w:r>
    </w:p>
    <w:p w14:paraId="4601DAFD" w14:textId="77777777" w:rsidR="001A14BB" w:rsidRPr="00AA037C" w:rsidRDefault="001A14BB" w:rsidP="00AA037C">
      <w:pPr>
        <w:spacing w:after="0" w:line="276" w:lineRule="auto"/>
        <w:jc w:val="both"/>
        <w:rPr>
          <w:color w:val="0066A1" w:themeColor="accent5"/>
        </w:rPr>
      </w:pPr>
      <w:r w:rsidRPr="00AA037C">
        <w:rPr>
          <w:color w:val="0066A1" w:themeColor="accent5"/>
        </w:rPr>
        <w:t>Experimental Approach</w:t>
      </w:r>
    </w:p>
    <w:p w14:paraId="503AE437" w14:textId="77777777" w:rsidR="001A14BB" w:rsidRPr="00AA037C" w:rsidRDefault="001A14BB" w:rsidP="00AA037C">
      <w:pPr>
        <w:spacing w:line="276" w:lineRule="auto"/>
        <w:jc w:val="both"/>
      </w:pPr>
      <w:r w:rsidRPr="00AA037C">
        <w:t>This is where we decide how to set up an experiment. When deciding how to approach an experiment we must consider what will provide us with the answer we are looking for but also is feasible. It is always a good approach to do simplest or easiest experiments first. A common approach is to create a sketch or diagram of your experiment with controls, variables, and methods clearly defined. An example from Dr. Neil Robbins of the Carnegie Institute is below:</w:t>
      </w:r>
    </w:p>
    <w:p w14:paraId="53F7ED96" w14:textId="77777777" w:rsidR="00A92B50" w:rsidRPr="00AA037C" w:rsidRDefault="00A92B50" w:rsidP="00A92B50">
      <w:pPr>
        <w:spacing w:after="160"/>
        <w:rPr>
          <w:rFonts w:ascii="Gotham Bold" w:hAnsi="Gotham Bold"/>
          <w:color w:val="000000" w:themeColor="text1"/>
        </w:rPr>
      </w:pPr>
    </w:p>
    <w:p w14:paraId="10B77E09" w14:textId="77777777" w:rsidR="001A14BB" w:rsidRDefault="001A14BB" w:rsidP="00C54D79">
      <w:pPr>
        <w:tabs>
          <w:tab w:val="left" w:pos="8280"/>
        </w:tabs>
      </w:pPr>
    </w:p>
    <w:p w14:paraId="205FECD6" w14:textId="77777777" w:rsidR="001A14BB" w:rsidRDefault="001A14BB" w:rsidP="00C54D79">
      <w:pPr>
        <w:tabs>
          <w:tab w:val="left" w:pos="8280"/>
        </w:tabs>
      </w:pPr>
    </w:p>
    <w:p w14:paraId="712007A2" w14:textId="77777777" w:rsidR="001A14BB" w:rsidRDefault="001A14BB" w:rsidP="00C54D79">
      <w:pPr>
        <w:tabs>
          <w:tab w:val="left" w:pos="8280"/>
        </w:tabs>
      </w:pPr>
    </w:p>
    <w:p w14:paraId="6EE0F9EA" w14:textId="1663E048" w:rsidR="001A14BB" w:rsidRDefault="001A14BB" w:rsidP="00C54D79">
      <w:pPr>
        <w:tabs>
          <w:tab w:val="left" w:pos="8280"/>
        </w:tabs>
      </w:pPr>
    </w:p>
    <w:p w14:paraId="5C58CF3C" w14:textId="54098D2A" w:rsidR="001A14BB" w:rsidRPr="0023185E" w:rsidRDefault="001A14BB" w:rsidP="001A14BB">
      <w:pPr>
        <w:rPr>
          <w:rFonts w:ascii="Gotham Bold" w:hAnsi="Gotham Bold"/>
        </w:rPr>
      </w:pPr>
      <w:r>
        <w:rPr>
          <w:rFonts w:ascii="Gotham Bold" w:hAnsi="Gotham Bold"/>
          <w:noProof/>
        </w:rPr>
        <w:drawing>
          <wp:anchor distT="0" distB="0" distL="114300" distR="114300" simplePos="0" relativeHeight="251659264" behindDoc="0" locked="0" layoutInCell="1" allowOverlap="1" wp14:anchorId="56131F2A" wp14:editId="0C5200E0">
            <wp:simplePos x="0" y="0"/>
            <wp:positionH relativeFrom="margin">
              <wp:posOffset>-409575</wp:posOffset>
            </wp:positionH>
            <wp:positionV relativeFrom="paragraph">
              <wp:posOffset>239395</wp:posOffset>
            </wp:positionV>
            <wp:extent cx="5302885" cy="6867525"/>
            <wp:effectExtent l="0" t="0" r="0" b="9525"/>
            <wp:wrapThrough wrapText="bothSides">
              <wp:wrapPolygon edited="0">
                <wp:start x="0" y="0"/>
                <wp:lineTo x="0" y="21570"/>
                <wp:lineTo x="21494" y="21570"/>
                <wp:lineTo x="21494" y="0"/>
                <wp:lineTo x="0" y="0"/>
              </wp:wrapPolygon>
            </wp:wrapThrough>
            <wp:docPr id="9451629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885" cy="686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F7CEF" w14:textId="09B9B792" w:rsidR="001A14BB" w:rsidRPr="00AA037C" w:rsidRDefault="001A14BB" w:rsidP="007B2F73">
      <w:r w:rsidRPr="00AA037C">
        <w:t>What are the direct and indirect variables in this experiment?</w:t>
      </w:r>
    </w:p>
    <w:p w14:paraId="5098D3A9" w14:textId="77777777" w:rsidR="001A14BB" w:rsidRPr="00AA037C" w:rsidRDefault="001A14BB" w:rsidP="001A14BB"/>
    <w:p w14:paraId="11FCD789" w14:textId="688EA12F" w:rsidR="001A14BB" w:rsidRPr="00AA037C" w:rsidRDefault="001A14BB" w:rsidP="001A14BB"/>
    <w:p w14:paraId="047E09B3" w14:textId="77777777" w:rsidR="001A14BB" w:rsidRPr="00AA037C" w:rsidRDefault="001A14BB" w:rsidP="001A14BB"/>
    <w:p w14:paraId="7246BBEA" w14:textId="77777777" w:rsidR="001A14BB" w:rsidRPr="00AA037C" w:rsidRDefault="001A14BB" w:rsidP="001A14BB"/>
    <w:p w14:paraId="1EA40070" w14:textId="77777777" w:rsidR="001A14BB" w:rsidRPr="00AA037C" w:rsidRDefault="001A14BB" w:rsidP="001A14BB"/>
    <w:p w14:paraId="14B1890E" w14:textId="77777777" w:rsidR="001A14BB" w:rsidRPr="00AA037C" w:rsidRDefault="001A14BB" w:rsidP="001A14BB"/>
    <w:p w14:paraId="79E392AF" w14:textId="77777777" w:rsidR="001A14BB" w:rsidRPr="00AA037C" w:rsidRDefault="001A14BB" w:rsidP="001A14BB">
      <w:r w:rsidRPr="00AA037C">
        <w:t>What purpose does the internal control do in this experiment?</w:t>
      </w:r>
    </w:p>
    <w:p w14:paraId="2A7F310C" w14:textId="77777777" w:rsidR="001A14BB" w:rsidRPr="00AA037C" w:rsidRDefault="001A14BB" w:rsidP="001A14BB"/>
    <w:p w14:paraId="6C895B5E" w14:textId="77777777" w:rsidR="001A14BB" w:rsidRPr="00AA037C" w:rsidRDefault="001A14BB" w:rsidP="001A14BB"/>
    <w:p w14:paraId="6C832653" w14:textId="77777777" w:rsidR="001A14BB" w:rsidRPr="00AA037C" w:rsidRDefault="001A14BB" w:rsidP="001A14BB"/>
    <w:p w14:paraId="7E621DAF" w14:textId="77777777" w:rsidR="001A14BB" w:rsidRPr="00AA037C" w:rsidRDefault="001A14BB" w:rsidP="001A14BB"/>
    <w:p w14:paraId="1519B332" w14:textId="77777777" w:rsidR="001A14BB" w:rsidRPr="00AA037C" w:rsidRDefault="001A14BB" w:rsidP="001A14BB"/>
    <w:p w14:paraId="08213CBD" w14:textId="77777777" w:rsidR="001A14BB" w:rsidRPr="00AA037C" w:rsidRDefault="001A14BB" w:rsidP="001A14BB">
      <w:r w:rsidRPr="00AA037C">
        <w:t xml:space="preserve">How did Dr. Robbins collect and represent data? </w:t>
      </w:r>
    </w:p>
    <w:p w14:paraId="7E23C133" w14:textId="77777777" w:rsidR="001A14BB" w:rsidRDefault="001A14BB" w:rsidP="001A14BB">
      <w:pPr>
        <w:rPr>
          <w:rFonts w:ascii="Gotham Bold" w:hAnsi="Gotham Bold"/>
        </w:rPr>
      </w:pPr>
    </w:p>
    <w:p w14:paraId="3CB7B79D" w14:textId="77777777" w:rsidR="001A14BB" w:rsidRDefault="001A14BB" w:rsidP="001A14BB">
      <w:pPr>
        <w:rPr>
          <w:rFonts w:ascii="Gotham Bold" w:hAnsi="Gotham Bold"/>
        </w:rPr>
      </w:pPr>
    </w:p>
    <w:p w14:paraId="6F0BE610" w14:textId="77777777" w:rsidR="001A14BB" w:rsidRDefault="001A14BB" w:rsidP="001A14BB">
      <w:pPr>
        <w:rPr>
          <w:rFonts w:ascii="Gotham Bold" w:hAnsi="Gotham Bold"/>
        </w:rPr>
      </w:pPr>
    </w:p>
    <w:p w14:paraId="2F16C107" w14:textId="77777777" w:rsidR="001A14BB" w:rsidRDefault="001A14BB" w:rsidP="001A14BB">
      <w:pPr>
        <w:rPr>
          <w:rFonts w:ascii="Gotham Bold" w:hAnsi="Gotham Bold"/>
        </w:rPr>
      </w:pPr>
    </w:p>
    <w:p w14:paraId="4900D107" w14:textId="7CF71CBF" w:rsidR="001A14BB" w:rsidRPr="00AA037C" w:rsidRDefault="001A14BB" w:rsidP="001A14BB">
      <w:r w:rsidRPr="00AA037C">
        <w:t>What else do you notice about the plan?</w:t>
      </w:r>
    </w:p>
    <w:p w14:paraId="3F5FE24B" w14:textId="77777777" w:rsidR="001A14BB" w:rsidRDefault="001A14BB" w:rsidP="001A14BB">
      <w:pPr>
        <w:rPr>
          <w:rFonts w:ascii="Gotham Bold" w:hAnsi="Gotham Bold"/>
        </w:rPr>
      </w:pPr>
    </w:p>
    <w:p w14:paraId="0D990657" w14:textId="77777777" w:rsidR="001A14BB" w:rsidRDefault="001A14BB" w:rsidP="001A14BB">
      <w:pPr>
        <w:rPr>
          <w:rFonts w:ascii="Gotham Bold" w:hAnsi="Gotham Bold"/>
        </w:rPr>
      </w:pPr>
    </w:p>
    <w:p w14:paraId="4A2AC1DE" w14:textId="77777777" w:rsidR="001A14BB" w:rsidRDefault="001A14BB" w:rsidP="001A14BB">
      <w:pPr>
        <w:pStyle w:val="Heading3"/>
        <w:rPr>
          <w:rFonts w:ascii="Gotham Bold" w:hAnsi="Gotham Bold"/>
          <w:color w:val="002C5F" w:themeColor="accent1"/>
        </w:rPr>
      </w:pPr>
      <w:bookmarkStart w:id="0" w:name="_Toc214095508"/>
    </w:p>
    <w:p w14:paraId="7662F80D" w14:textId="655C35A4" w:rsidR="001A14BB" w:rsidRPr="00AA037C" w:rsidRDefault="001A14BB" w:rsidP="00AA037C">
      <w:pPr>
        <w:pStyle w:val="Heading3"/>
        <w:spacing w:line="276" w:lineRule="auto"/>
        <w:rPr>
          <w:b/>
          <w:bCs/>
          <w:color w:val="0066A1" w:themeColor="accent5"/>
        </w:rPr>
      </w:pPr>
      <w:r w:rsidRPr="00AA037C">
        <w:rPr>
          <w:b/>
          <w:bCs/>
          <w:color w:val="0066A1" w:themeColor="accent5"/>
        </w:rPr>
        <w:t>Warm Up Activity: Design a Research Experiment</w:t>
      </w:r>
      <w:bookmarkEnd w:id="0"/>
    </w:p>
    <w:p w14:paraId="4DD2FF16" w14:textId="77777777" w:rsidR="001A14BB" w:rsidRPr="00AA037C" w:rsidRDefault="001A14BB" w:rsidP="00AA037C">
      <w:pPr>
        <w:pStyle w:val="Heading3"/>
        <w:widowControl w:val="0"/>
        <w:spacing w:before="0" w:after="0" w:line="276" w:lineRule="auto"/>
        <w:rPr>
          <w:b/>
          <w:bCs/>
          <w:color w:val="auto"/>
          <w:sz w:val="24"/>
          <w:szCs w:val="24"/>
        </w:rPr>
      </w:pPr>
      <w:bookmarkStart w:id="1" w:name="_Toc214095509"/>
      <w:r w:rsidRPr="00AA037C">
        <w:rPr>
          <w:color w:val="auto"/>
          <w:sz w:val="24"/>
          <w:szCs w:val="24"/>
        </w:rPr>
        <w:t>You are tasked to design an experiment to answer a scientific question. You must create a protocol that is replicable, valid, and able to be performed by your peers.</w:t>
      </w:r>
      <w:bookmarkEnd w:id="1"/>
    </w:p>
    <w:p w14:paraId="3290CC47" w14:textId="77777777" w:rsidR="001A14BB" w:rsidRPr="00AA037C" w:rsidRDefault="001A14BB" w:rsidP="00AA037C">
      <w:pPr>
        <w:pStyle w:val="Heading3"/>
        <w:widowControl w:val="0"/>
        <w:spacing w:before="0" w:after="0" w:line="276" w:lineRule="auto"/>
        <w:rPr>
          <w:b/>
          <w:bCs/>
          <w:color w:val="auto"/>
          <w:sz w:val="24"/>
          <w:szCs w:val="24"/>
        </w:rPr>
      </w:pPr>
      <w:bookmarkStart w:id="2" w:name="_Toc214095510"/>
      <w:r w:rsidRPr="00AA037C">
        <w:rPr>
          <w:color w:val="auto"/>
          <w:sz w:val="24"/>
          <w:szCs w:val="24"/>
        </w:rPr>
        <w:t>You will have 10 minutes to design your experiment. Your experiment should identify control groups, variables, data you will collect, and possible outcomes.</w:t>
      </w:r>
      <w:bookmarkEnd w:id="2"/>
      <w:r w:rsidRPr="00AA037C">
        <w:rPr>
          <w:color w:val="auto"/>
          <w:sz w:val="24"/>
          <w:szCs w:val="24"/>
        </w:rPr>
        <w:t xml:space="preserve"> </w:t>
      </w:r>
    </w:p>
    <w:p w14:paraId="6502E232" w14:textId="77777777" w:rsidR="001A14BB" w:rsidRDefault="001A14BB" w:rsidP="001A14BB">
      <w:pPr>
        <w:rPr>
          <w:rFonts w:ascii="Gotham Bold" w:hAnsi="Gotham Bold"/>
        </w:rPr>
      </w:pPr>
    </w:p>
    <w:p w14:paraId="76AACC15" w14:textId="5C792E89" w:rsidR="00C54D79" w:rsidRPr="00C54D79" w:rsidRDefault="00C54D79" w:rsidP="00C54D79">
      <w:pPr>
        <w:tabs>
          <w:tab w:val="left" w:pos="8280"/>
        </w:tabs>
      </w:pPr>
    </w:p>
    <w:sectPr w:rsidR="00C54D79" w:rsidRPr="00C54D79" w:rsidSect="00A92B50">
      <w:headerReference w:type="default" r:id="rId8"/>
      <w:headerReference w:type="first" r:id="rId9"/>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2C4F" w14:textId="77777777" w:rsidR="00AB4D05" w:rsidRDefault="00AB4D05" w:rsidP="007859BC">
      <w:pPr>
        <w:spacing w:after="0"/>
      </w:pPr>
      <w:r>
        <w:separator/>
      </w:r>
    </w:p>
  </w:endnote>
  <w:endnote w:type="continuationSeparator" w:id="0">
    <w:p w14:paraId="4C75F6B0" w14:textId="77777777" w:rsidR="00AB4D05" w:rsidRDefault="00AB4D05"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otham Bold">
    <w:altName w:val="Gotham"/>
    <w:panose1 w:val="00000000000000000000"/>
    <w:charset w:val="00"/>
    <w:family w:val="auto"/>
    <w:notTrueType/>
    <w:pitch w:val="variable"/>
    <w:sig w:usb0="A000007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D5B6" w14:textId="77777777" w:rsidR="00AB4D05" w:rsidRDefault="00AB4D05" w:rsidP="007859BC">
      <w:pPr>
        <w:spacing w:after="0"/>
      </w:pPr>
      <w:r>
        <w:separator/>
      </w:r>
    </w:p>
  </w:footnote>
  <w:footnote w:type="continuationSeparator" w:id="0">
    <w:p w14:paraId="4B15ED9B" w14:textId="77777777" w:rsidR="00AB4D05" w:rsidRDefault="00AB4D05"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611F5D47">
          <wp:simplePos x="0" y="0"/>
          <wp:positionH relativeFrom="margin">
            <wp:posOffset>-666751</wp:posOffset>
          </wp:positionH>
          <wp:positionV relativeFrom="paragraph">
            <wp:posOffset>-457200</wp:posOffset>
          </wp:positionV>
          <wp:extent cx="7768069" cy="10048709"/>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85" cy="10060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5227" w14:textId="77777777" w:rsidR="00FF503D" w:rsidRDefault="007859BC" w:rsidP="00FF503D">
    <w:pPr>
      <w:pStyle w:val="Header"/>
      <w:rPr>
        <w:rFonts w:asciiTheme="majorHAnsi" w:hAnsiTheme="majorHAnsi"/>
        <w:b/>
        <w:bCs/>
        <w:noProof/>
        <w:color w:val="8031A7" w:themeColor="accent4"/>
        <w:sz w:val="56"/>
        <w:szCs w:val="56"/>
      </w:rPr>
    </w:pPr>
    <w:r w:rsidRPr="009C36CF">
      <w:rPr>
        <w:rFonts w:asciiTheme="majorHAnsi" w:hAnsiTheme="majorHAnsi"/>
        <w:b/>
        <w:bCs/>
        <w:noProof/>
        <w:color w:val="8031A7" w:themeColor="accent4"/>
        <w:sz w:val="56"/>
        <w:szCs w:val="56"/>
      </w:rPr>
      <w:drawing>
        <wp:anchor distT="0" distB="0" distL="114300" distR="114300" simplePos="0" relativeHeight="251657215" behindDoc="1" locked="0" layoutInCell="1" allowOverlap="1" wp14:anchorId="3B3F08D7" wp14:editId="030B7249">
          <wp:simplePos x="0" y="0"/>
          <wp:positionH relativeFrom="page">
            <wp:align>right</wp:align>
          </wp:positionH>
          <wp:positionV relativeFrom="paragraph">
            <wp:posOffset>-457200</wp:posOffset>
          </wp:positionV>
          <wp:extent cx="7768069" cy="10048709"/>
          <wp:effectExtent l="0" t="0" r="4445" b="0"/>
          <wp:wrapNone/>
          <wp:docPr id="121209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_Toc214095507"/>
    <w:r w:rsidR="00FF503D" w:rsidRPr="00FF503D">
      <w:rPr>
        <w:rFonts w:asciiTheme="majorHAnsi" w:hAnsiTheme="majorHAnsi"/>
        <w:b/>
        <w:bCs/>
        <w:noProof/>
        <w:color w:val="8031A7" w:themeColor="accent4"/>
        <w:sz w:val="56"/>
        <w:szCs w:val="56"/>
      </w:rPr>
      <w:t>Experimental Design</w:t>
    </w:r>
  </w:p>
  <w:p w14:paraId="72D2839C" w14:textId="31641833" w:rsidR="007859BC" w:rsidRPr="00FF503D" w:rsidRDefault="00FF503D" w:rsidP="007859BC">
    <w:pPr>
      <w:pStyle w:val="Header"/>
      <w:rPr>
        <w:rFonts w:asciiTheme="majorHAnsi" w:hAnsiTheme="majorHAnsi"/>
        <w:b/>
        <w:bCs/>
        <w:noProof/>
        <w:color w:val="8031A7" w:themeColor="accent4"/>
        <w:sz w:val="56"/>
        <w:szCs w:val="56"/>
      </w:rPr>
    </w:pPr>
    <w:r w:rsidRPr="00FF503D">
      <w:rPr>
        <w:rFonts w:asciiTheme="majorHAnsi" w:hAnsiTheme="majorHAnsi"/>
        <w:b/>
        <w:bCs/>
        <w:noProof/>
        <w:color w:val="8031A7" w:themeColor="accent4"/>
        <w:sz w:val="56"/>
        <w:szCs w:val="56"/>
      </w:rPr>
      <w:t xml:space="preserve"> </w:t>
    </w:r>
    <w:r w:rsidR="001A14BB">
      <w:rPr>
        <w:rFonts w:asciiTheme="majorHAnsi" w:hAnsiTheme="majorHAnsi"/>
        <w:b/>
        <w:bCs/>
        <w:noProof/>
        <w:color w:val="8031A7" w:themeColor="accent4"/>
        <w:sz w:val="56"/>
        <w:szCs w:val="56"/>
      </w:rPr>
      <w:t xml:space="preserve">      </w:t>
    </w:r>
    <w:r w:rsidRPr="00FF503D">
      <w:rPr>
        <w:rFonts w:asciiTheme="majorHAnsi" w:hAnsiTheme="majorHAnsi"/>
        <w:b/>
        <w:bCs/>
        <w:noProof/>
        <w:color w:val="8031A7" w:themeColor="accent4"/>
        <w:sz w:val="56"/>
        <w:szCs w:val="56"/>
      </w:rPr>
      <w:t>for Success</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C58"/>
    <w:multiLevelType w:val="hybridMultilevel"/>
    <w:tmpl w:val="D00CF6C0"/>
    <w:lvl w:ilvl="0" w:tplc="B7164A4A">
      <w:start w:val="1"/>
      <w:numFmt w:val="decimal"/>
      <w:lvlText w:val="%1."/>
      <w:lvlJc w:val="left"/>
      <w:pPr>
        <w:ind w:left="720" w:hanging="360"/>
      </w:pPr>
    </w:lvl>
    <w:lvl w:ilvl="1" w:tplc="5D74B822" w:tentative="1">
      <w:start w:val="1"/>
      <w:numFmt w:val="lowerLetter"/>
      <w:lvlText w:val="%2."/>
      <w:lvlJc w:val="left"/>
      <w:pPr>
        <w:ind w:left="1440" w:hanging="360"/>
      </w:pPr>
    </w:lvl>
    <w:lvl w:ilvl="2" w:tplc="A7F275F0" w:tentative="1">
      <w:start w:val="1"/>
      <w:numFmt w:val="lowerRoman"/>
      <w:lvlText w:val="%3."/>
      <w:lvlJc w:val="right"/>
      <w:pPr>
        <w:ind w:left="2160" w:hanging="180"/>
      </w:pPr>
    </w:lvl>
    <w:lvl w:ilvl="3" w:tplc="1B3AFD56" w:tentative="1">
      <w:start w:val="1"/>
      <w:numFmt w:val="decimal"/>
      <w:lvlText w:val="%4."/>
      <w:lvlJc w:val="left"/>
      <w:pPr>
        <w:ind w:left="2880" w:hanging="360"/>
      </w:pPr>
    </w:lvl>
    <w:lvl w:ilvl="4" w:tplc="74208C48" w:tentative="1">
      <w:start w:val="1"/>
      <w:numFmt w:val="lowerLetter"/>
      <w:lvlText w:val="%5."/>
      <w:lvlJc w:val="left"/>
      <w:pPr>
        <w:ind w:left="3600" w:hanging="360"/>
      </w:pPr>
    </w:lvl>
    <w:lvl w:ilvl="5" w:tplc="4872C330" w:tentative="1">
      <w:start w:val="1"/>
      <w:numFmt w:val="lowerRoman"/>
      <w:lvlText w:val="%6."/>
      <w:lvlJc w:val="right"/>
      <w:pPr>
        <w:ind w:left="4320" w:hanging="180"/>
      </w:pPr>
    </w:lvl>
    <w:lvl w:ilvl="6" w:tplc="80B2BCDA" w:tentative="1">
      <w:start w:val="1"/>
      <w:numFmt w:val="decimal"/>
      <w:lvlText w:val="%7."/>
      <w:lvlJc w:val="left"/>
      <w:pPr>
        <w:ind w:left="5040" w:hanging="360"/>
      </w:pPr>
    </w:lvl>
    <w:lvl w:ilvl="7" w:tplc="8BE0BC18" w:tentative="1">
      <w:start w:val="1"/>
      <w:numFmt w:val="lowerLetter"/>
      <w:lvlText w:val="%8."/>
      <w:lvlJc w:val="left"/>
      <w:pPr>
        <w:ind w:left="5760" w:hanging="360"/>
      </w:pPr>
    </w:lvl>
    <w:lvl w:ilvl="8" w:tplc="765059AC" w:tentative="1">
      <w:start w:val="1"/>
      <w:numFmt w:val="lowerRoman"/>
      <w:lvlText w:val="%9."/>
      <w:lvlJc w:val="right"/>
      <w:pPr>
        <w:ind w:left="6480" w:hanging="180"/>
      </w:pPr>
    </w:lvl>
  </w:abstractNum>
  <w:abstractNum w:abstractNumId="1"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2"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3" w15:restartNumberingAfterBreak="0">
    <w:nsid w:val="1FEB2FD5"/>
    <w:multiLevelType w:val="multilevel"/>
    <w:tmpl w:val="68ECA420"/>
    <w:lvl w:ilvl="0">
      <w:start w:val="19"/>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3C666809"/>
    <w:multiLevelType w:val="hybridMultilevel"/>
    <w:tmpl w:val="CF22E0AA"/>
    <w:lvl w:ilvl="0" w:tplc="30685EFA">
      <w:start w:val="1"/>
      <w:numFmt w:val="bullet"/>
      <w:lvlText w:val=""/>
      <w:lvlJc w:val="left"/>
      <w:pPr>
        <w:ind w:left="720" w:hanging="360"/>
      </w:pPr>
      <w:rPr>
        <w:rFonts w:ascii="Symbol" w:hAnsi="Symbol" w:hint="default"/>
      </w:rPr>
    </w:lvl>
    <w:lvl w:ilvl="1" w:tplc="0310E19E" w:tentative="1">
      <w:start w:val="1"/>
      <w:numFmt w:val="bullet"/>
      <w:lvlText w:val="o"/>
      <w:lvlJc w:val="left"/>
      <w:pPr>
        <w:ind w:left="1440" w:hanging="360"/>
      </w:pPr>
      <w:rPr>
        <w:rFonts w:ascii="Courier New" w:hAnsi="Courier New" w:hint="default"/>
      </w:rPr>
    </w:lvl>
    <w:lvl w:ilvl="2" w:tplc="2EBC3818" w:tentative="1">
      <w:start w:val="1"/>
      <w:numFmt w:val="bullet"/>
      <w:lvlText w:val=""/>
      <w:lvlJc w:val="left"/>
      <w:pPr>
        <w:ind w:left="2160" w:hanging="360"/>
      </w:pPr>
      <w:rPr>
        <w:rFonts w:ascii="Wingdings" w:hAnsi="Wingdings" w:hint="default"/>
      </w:rPr>
    </w:lvl>
    <w:lvl w:ilvl="3" w:tplc="7B248B9E" w:tentative="1">
      <w:start w:val="1"/>
      <w:numFmt w:val="bullet"/>
      <w:lvlText w:val=""/>
      <w:lvlJc w:val="left"/>
      <w:pPr>
        <w:ind w:left="2880" w:hanging="360"/>
      </w:pPr>
      <w:rPr>
        <w:rFonts w:ascii="Symbol" w:hAnsi="Symbol" w:hint="default"/>
      </w:rPr>
    </w:lvl>
    <w:lvl w:ilvl="4" w:tplc="906613B4" w:tentative="1">
      <w:start w:val="1"/>
      <w:numFmt w:val="bullet"/>
      <w:lvlText w:val="o"/>
      <w:lvlJc w:val="left"/>
      <w:pPr>
        <w:ind w:left="3600" w:hanging="360"/>
      </w:pPr>
      <w:rPr>
        <w:rFonts w:ascii="Courier New" w:hAnsi="Courier New" w:hint="default"/>
      </w:rPr>
    </w:lvl>
    <w:lvl w:ilvl="5" w:tplc="4DFC1798" w:tentative="1">
      <w:start w:val="1"/>
      <w:numFmt w:val="bullet"/>
      <w:lvlText w:val=""/>
      <w:lvlJc w:val="left"/>
      <w:pPr>
        <w:ind w:left="4320" w:hanging="360"/>
      </w:pPr>
      <w:rPr>
        <w:rFonts w:ascii="Wingdings" w:hAnsi="Wingdings" w:hint="default"/>
      </w:rPr>
    </w:lvl>
    <w:lvl w:ilvl="6" w:tplc="8B1AE662" w:tentative="1">
      <w:start w:val="1"/>
      <w:numFmt w:val="bullet"/>
      <w:lvlText w:val=""/>
      <w:lvlJc w:val="left"/>
      <w:pPr>
        <w:ind w:left="5040" w:hanging="360"/>
      </w:pPr>
      <w:rPr>
        <w:rFonts w:ascii="Symbol" w:hAnsi="Symbol" w:hint="default"/>
      </w:rPr>
    </w:lvl>
    <w:lvl w:ilvl="7" w:tplc="D85E3FE6" w:tentative="1">
      <w:start w:val="1"/>
      <w:numFmt w:val="bullet"/>
      <w:lvlText w:val="o"/>
      <w:lvlJc w:val="left"/>
      <w:pPr>
        <w:ind w:left="5760" w:hanging="360"/>
      </w:pPr>
      <w:rPr>
        <w:rFonts w:ascii="Courier New" w:hAnsi="Courier New" w:hint="default"/>
      </w:rPr>
    </w:lvl>
    <w:lvl w:ilvl="8" w:tplc="B790B194" w:tentative="1">
      <w:start w:val="1"/>
      <w:numFmt w:val="bullet"/>
      <w:lvlText w:val=""/>
      <w:lvlJc w:val="left"/>
      <w:pPr>
        <w:ind w:left="6480" w:hanging="360"/>
      </w:pPr>
      <w:rPr>
        <w:rFonts w:ascii="Wingdings" w:hAnsi="Wingdings" w:hint="default"/>
      </w:rPr>
    </w:lvl>
  </w:abstractNum>
  <w:abstractNum w:abstractNumId="5"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abstractNum w:abstractNumId="6" w15:restartNumberingAfterBreak="0">
    <w:nsid w:val="64BD6312"/>
    <w:multiLevelType w:val="multilevel"/>
    <w:tmpl w:val="D00A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C5B63"/>
    <w:multiLevelType w:val="multilevel"/>
    <w:tmpl w:val="50C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114219">
    <w:abstractNumId w:val="2"/>
  </w:num>
  <w:num w:numId="2" w16cid:durableId="527987531">
    <w:abstractNumId w:val="5"/>
  </w:num>
  <w:num w:numId="3" w16cid:durableId="2123382124">
    <w:abstractNumId w:val="1"/>
  </w:num>
  <w:num w:numId="4" w16cid:durableId="1845627842">
    <w:abstractNumId w:val="4"/>
  </w:num>
  <w:num w:numId="5" w16cid:durableId="1711297160">
    <w:abstractNumId w:val="0"/>
  </w:num>
  <w:num w:numId="6" w16cid:durableId="1261570148">
    <w:abstractNumId w:val="3"/>
  </w:num>
  <w:num w:numId="7" w16cid:durableId="60829588">
    <w:abstractNumId w:val="7"/>
  </w:num>
  <w:num w:numId="8" w16cid:durableId="2128962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113C5"/>
    <w:rsid w:val="000E7E0A"/>
    <w:rsid w:val="001A14BB"/>
    <w:rsid w:val="00353644"/>
    <w:rsid w:val="006A352B"/>
    <w:rsid w:val="007859BC"/>
    <w:rsid w:val="007B2F73"/>
    <w:rsid w:val="00853563"/>
    <w:rsid w:val="0097204A"/>
    <w:rsid w:val="009837EA"/>
    <w:rsid w:val="009C36CF"/>
    <w:rsid w:val="00A42E6F"/>
    <w:rsid w:val="00A92B50"/>
    <w:rsid w:val="00AA037C"/>
    <w:rsid w:val="00AB4D05"/>
    <w:rsid w:val="00BB0F44"/>
    <w:rsid w:val="00C54D79"/>
    <w:rsid w:val="00ED09D1"/>
    <w:rsid w:val="00EF4C21"/>
    <w:rsid w:val="00F17C82"/>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table" w:styleId="GridTable4-Accent2">
    <w:name w:val="Grid Table 4 Accent 2"/>
    <w:basedOn w:val="TableNormal"/>
    <w:uiPriority w:val="49"/>
    <w:rsid w:val="00A92B50"/>
    <w:pPr>
      <w:spacing w:after="0"/>
    </w:pPr>
    <w:tblPr>
      <w:tblStyleRowBandSize w:val="1"/>
      <w:tblStyleColBandSize w:val="1"/>
      <w:tblBorders>
        <w:top w:val="single" w:sz="4" w:space="0" w:color="8BE1E5" w:themeColor="accent2" w:themeTint="99"/>
        <w:left w:val="single" w:sz="4" w:space="0" w:color="8BE1E5" w:themeColor="accent2" w:themeTint="99"/>
        <w:bottom w:val="single" w:sz="4" w:space="0" w:color="8BE1E5" w:themeColor="accent2" w:themeTint="99"/>
        <w:right w:val="single" w:sz="4" w:space="0" w:color="8BE1E5" w:themeColor="accent2" w:themeTint="99"/>
        <w:insideH w:val="single" w:sz="4" w:space="0" w:color="8BE1E5" w:themeColor="accent2" w:themeTint="99"/>
        <w:insideV w:val="single" w:sz="4" w:space="0" w:color="8BE1E5" w:themeColor="accent2" w:themeTint="99"/>
      </w:tblBorders>
    </w:tblPr>
    <w:tblStylePr w:type="firstRow">
      <w:rPr>
        <w:b/>
        <w:bCs/>
        <w:color w:val="FFFFFF" w:themeColor="background1"/>
      </w:rPr>
      <w:tblPr/>
      <w:tcPr>
        <w:tcBorders>
          <w:top w:val="single" w:sz="4" w:space="0" w:color="3FCFD5" w:themeColor="accent2"/>
          <w:left w:val="single" w:sz="4" w:space="0" w:color="3FCFD5" w:themeColor="accent2"/>
          <w:bottom w:val="single" w:sz="4" w:space="0" w:color="3FCFD5" w:themeColor="accent2"/>
          <w:right w:val="single" w:sz="4" w:space="0" w:color="3FCFD5" w:themeColor="accent2"/>
          <w:insideH w:val="nil"/>
          <w:insideV w:val="nil"/>
        </w:tcBorders>
        <w:shd w:val="clear" w:color="auto" w:fill="3FCFD5" w:themeFill="accent2"/>
      </w:tcPr>
    </w:tblStylePr>
    <w:tblStylePr w:type="lastRow">
      <w:rPr>
        <w:b/>
        <w:bCs/>
      </w:rPr>
      <w:tblPr/>
      <w:tcPr>
        <w:tcBorders>
          <w:top w:val="double" w:sz="4" w:space="0" w:color="3FCFD5" w:themeColor="accent2"/>
        </w:tcBorders>
      </w:tcPr>
    </w:tblStylePr>
    <w:tblStylePr w:type="firstCol">
      <w:rPr>
        <w:b/>
        <w:bCs/>
      </w:rPr>
    </w:tblStylePr>
    <w:tblStylePr w:type="lastCol">
      <w:rPr>
        <w:b/>
        <w:bCs/>
      </w:rPr>
    </w:tblStylePr>
    <w:tblStylePr w:type="band1Vert">
      <w:tblPr/>
      <w:tcPr>
        <w:shd w:val="clear" w:color="auto" w:fill="D8F5F6" w:themeFill="accent2" w:themeFillTint="33"/>
      </w:tcPr>
    </w:tblStylePr>
    <w:tblStylePr w:type="band1Horz">
      <w:tblPr/>
      <w:tcPr>
        <w:shd w:val="clear" w:color="auto" w:fill="D8F5F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627</Words>
  <Characters>3264</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5</cp:revision>
  <dcterms:created xsi:type="dcterms:W3CDTF">2026-01-29T18:19:00Z</dcterms:created>
  <dcterms:modified xsi:type="dcterms:W3CDTF">2026-02-01T14:55:00Z</dcterms:modified>
</cp:coreProperties>
</file>