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02A1" w14:textId="77777777" w:rsidR="007859BC" w:rsidRDefault="007859BC" w:rsidP="007859BC"/>
    <w:p w14:paraId="3F32520D" w14:textId="5A3BE242" w:rsidR="007859BC" w:rsidRPr="007859BC" w:rsidRDefault="007859BC" w:rsidP="007859BC">
      <w:pPr>
        <w:rPr>
          <w:b/>
          <w:bCs/>
          <w:color w:val="0066A1" w:themeColor="accent5"/>
          <w:sz w:val="28"/>
          <w:szCs w:val="28"/>
        </w:rPr>
      </w:pPr>
      <w:r w:rsidRPr="007859BC">
        <w:rPr>
          <w:b/>
          <w:bCs/>
          <w:color w:val="0066A1" w:themeColor="accent5"/>
          <w:sz w:val="28"/>
          <w:szCs w:val="28"/>
        </w:rPr>
        <w:t>Using a Micropipette:</w:t>
      </w:r>
    </w:p>
    <w:p w14:paraId="08828FBF" w14:textId="77777777" w:rsidR="007859BC" w:rsidRPr="00BA0DDE" w:rsidRDefault="007859BC" w:rsidP="00C649D5">
      <w:pPr>
        <w:numPr>
          <w:ilvl w:val="0"/>
          <w:numId w:val="1"/>
        </w:numPr>
        <w:jc w:val="both"/>
      </w:pPr>
      <w:r w:rsidRPr="00BA0DDE">
        <w:t xml:space="preserve">Select a micropipette with a range appropriate for the volume you want to measure, just like you would choose the appropriately sized graduated cylinder for the volume you need. </w:t>
      </w:r>
    </w:p>
    <w:p w14:paraId="13D14FC2" w14:textId="77777777" w:rsidR="007859BC" w:rsidRPr="00BA0DDE" w:rsidRDefault="007859BC" w:rsidP="00C649D5">
      <w:pPr>
        <w:numPr>
          <w:ilvl w:val="0"/>
          <w:numId w:val="1"/>
        </w:numPr>
        <w:jc w:val="both"/>
      </w:pPr>
      <w:r w:rsidRPr="00BA0DDE">
        <w:t xml:space="preserve">When adjusting the plunger to the correct volume, the plunger will change in height. The smaller the volume, the closer the plunger will be to the shaft of the device. Less air needs to be expelled to make room for small amounts of liquid. </w:t>
      </w:r>
    </w:p>
    <w:p w14:paraId="5FED6FE2" w14:textId="77777777" w:rsidR="007859BC" w:rsidRPr="00BA0DDE" w:rsidRDefault="007859BC" w:rsidP="00C649D5">
      <w:pPr>
        <w:numPr>
          <w:ilvl w:val="0"/>
          <w:numId w:val="1"/>
        </w:numPr>
        <w:jc w:val="both"/>
      </w:pPr>
      <w:r w:rsidRPr="00BA0DDE">
        <w:t xml:space="preserve">Add a micropipette tip to the end of the device. This allows one micropipette to be used with an infinite number of reagents without contamination. </w:t>
      </w:r>
    </w:p>
    <w:p w14:paraId="32EA29F6" w14:textId="77777777" w:rsidR="007859BC" w:rsidRPr="00BA0DDE" w:rsidRDefault="007859BC" w:rsidP="00C649D5">
      <w:pPr>
        <w:numPr>
          <w:ilvl w:val="0"/>
          <w:numId w:val="1"/>
        </w:numPr>
        <w:jc w:val="both"/>
      </w:pPr>
      <w:r w:rsidRPr="00BA0DDE">
        <w:t>Follow the forward pipetting procedure (pictured) to pick up and dispel the liquid. This procedure utilizes the device’s two stops to accurately measure the necessary volume.</w:t>
      </w:r>
    </w:p>
    <w:p w14:paraId="5C589BAE" w14:textId="77777777" w:rsidR="007859BC" w:rsidRPr="00BA0DDE" w:rsidRDefault="007859BC" w:rsidP="00C649D5">
      <w:pPr>
        <w:numPr>
          <w:ilvl w:val="1"/>
          <w:numId w:val="1"/>
        </w:numPr>
        <w:jc w:val="both"/>
      </w:pPr>
      <w:r w:rsidRPr="00BA0DDE">
        <w:t xml:space="preserve">From resting to first stop dispels the exact amount of air to make room for the volume to which you have set the micropipette. </w:t>
      </w:r>
    </w:p>
    <w:p w14:paraId="4E594FD5" w14:textId="0671ACBF" w:rsidR="007859BC" w:rsidRPr="00BA0DDE" w:rsidRDefault="007859BC" w:rsidP="00C649D5">
      <w:pPr>
        <w:numPr>
          <w:ilvl w:val="1"/>
          <w:numId w:val="1"/>
        </w:numPr>
        <w:jc w:val="both"/>
      </w:pPr>
      <w:r w:rsidRPr="00BA0DDE">
        <w:t xml:space="preserve">Returning from the first stop to resting, pulls the liquid up into the attached tip of the pipette. </w:t>
      </w:r>
    </w:p>
    <w:p w14:paraId="70B4FE01" w14:textId="43533EDF" w:rsidR="007859BC" w:rsidRPr="007859BC" w:rsidRDefault="007859BC" w:rsidP="00C649D5">
      <w:pPr>
        <w:pStyle w:val="ListParagraph"/>
        <w:numPr>
          <w:ilvl w:val="1"/>
          <w:numId w:val="1"/>
        </w:numPr>
        <w:spacing w:after="0" w:line="276" w:lineRule="auto"/>
        <w:jc w:val="both"/>
        <w:rPr>
          <w:rFonts w:eastAsia="Times New Roman" w:cs="Times New Roman"/>
          <w:sz w:val="22"/>
          <w:szCs w:val="22"/>
        </w:rPr>
      </w:pPr>
      <w:r w:rsidRPr="00BA0DDE">
        <w:rPr>
          <w:rFonts w:eastAsia="Times New Roman" w:cs="Times New Roman"/>
        </w:rPr>
        <w:t>Going from resting to second stop, a slightly larger volume is dispelled from the micropipette tip. This gives an extra bit of air to ensure that all the liquid is dispelled.</w:t>
      </w:r>
      <w:r w:rsidRPr="007859BC">
        <w:rPr>
          <w:rFonts w:eastAsia="Times New Roman" w:cs="Times New Roman"/>
          <w:sz w:val="22"/>
          <w:szCs w:val="22"/>
        </w:rPr>
        <w:t xml:space="preserve"> </w:t>
      </w:r>
    </w:p>
    <w:p w14:paraId="4A9279EF" w14:textId="6B9FC228" w:rsidR="00BA0DDE" w:rsidRDefault="00BA0DDE" w:rsidP="007859BC">
      <w:pPr>
        <w:spacing w:after="160"/>
        <w:rPr>
          <w:rFonts w:ascii="Montserrat" w:hAnsi="Montserrat"/>
          <w:b/>
          <w:bCs/>
          <w:color w:val="0066A1" w:themeColor="accent5"/>
        </w:rPr>
      </w:pPr>
      <w:r w:rsidRPr="00BA0DDE">
        <w:rPr>
          <w:rFonts w:ascii="Gotham Bold" w:hAnsi="Gotham Bold"/>
          <w:noProof/>
        </w:rPr>
        <w:drawing>
          <wp:anchor distT="0" distB="0" distL="114300" distR="114300" simplePos="0" relativeHeight="251659264" behindDoc="1" locked="0" layoutInCell="1" allowOverlap="1" wp14:anchorId="08C7BFC4" wp14:editId="6AE86DDE">
            <wp:simplePos x="0" y="0"/>
            <wp:positionH relativeFrom="margin">
              <wp:align>left</wp:align>
            </wp:positionH>
            <wp:positionV relativeFrom="page">
              <wp:posOffset>6140450</wp:posOffset>
            </wp:positionV>
            <wp:extent cx="6745605" cy="2025650"/>
            <wp:effectExtent l="0" t="0" r="0" b="0"/>
            <wp:wrapTight wrapText="bothSides">
              <wp:wrapPolygon edited="0">
                <wp:start x="0" y="0"/>
                <wp:lineTo x="0" y="21329"/>
                <wp:lineTo x="21533" y="21329"/>
                <wp:lineTo x="21533" y="0"/>
                <wp:lineTo x="0" y="0"/>
              </wp:wrapPolygon>
            </wp:wrapTight>
            <wp:docPr id="1880359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35921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5605" cy="2025650"/>
                    </a:xfrm>
                    <a:prstGeom prst="rect">
                      <a:avLst/>
                    </a:prstGeom>
                  </pic:spPr>
                </pic:pic>
              </a:graphicData>
            </a:graphic>
            <wp14:sizeRelH relativeFrom="page">
              <wp14:pctWidth>0</wp14:pctWidth>
            </wp14:sizeRelH>
            <wp14:sizeRelV relativeFrom="page">
              <wp14:pctHeight>0</wp14:pctHeight>
            </wp14:sizeRelV>
          </wp:anchor>
        </w:drawing>
      </w:r>
    </w:p>
    <w:p w14:paraId="2A24486D" w14:textId="77777777" w:rsidR="00BA0DDE" w:rsidRDefault="00BA0DDE" w:rsidP="007859BC">
      <w:pPr>
        <w:spacing w:after="160"/>
        <w:rPr>
          <w:rFonts w:ascii="Montserrat" w:hAnsi="Montserrat"/>
          <w:b/>
          <w:bCs/>
          <w:color w:val="0066A1" w:themeColor="accent5"/>
        </w:rPr>
      </w:pPr>
    </w:p>
    <w:p w14:paraId="5EEF1109" w14:textId="77777777" w:rsidR="00BA0DDE" w:rsidRDefault="00BA0DDE" w:rsidP="007859BC">
      <w:pPr>
        <w:spacing w:after="160"/>
        <w:rPr>
          <w:rFonts w:ascii="Montserrat" w:hAnsi="Montserrat"/>
          <w:b/>
          <w:bCs/>
          <w:color w:val="0066A1" w:themeColor="accent5"/>
        </w:rPr>
      </w:pPr>
    </w:p>
    <w:p w14:paraId="31E5EA28" w14:textId="77777777" w:rsidR="00BA0DDE" w:rsidRDefault="00BA0DDE" w:rsidP="007859BC">
      <w:pPr>
        <w:spacing w:after="160"/>
        <w:rPr>
          <w:rFonts w:ascii="Montserrat" w:hAnsi="Montserrat"/>
          <w:b/>
          <w:bCs/>
          <w:color w:val="0066A1" w:themeColor="accent5"/>
        </w:rPr>
      </w:pPr>
    </w:p>
    <w:p w14:paraId="42EA6565" w14:textId="77777777" w:rsidR="00BA0DDE" w:rsidRDefault="00BA0DDE" w:rsidP="007859BC">
      <w:pPr>
        <w:spacing w:after="160"/>
        <w:rPr>
          <w:rFonts w:ascii="Montserrat" w:hAnsi="Montserrat"/>
          <w:b/>
          <w:bCs/>
          <w:color w:val="0066A1" w:themeColor="accent5"/>
        </w:rPr>
      </w:pPr>
    </w:p>
    <w:p w14:paraId="4685B349" w14:textId="146D5F36" w:rsidR="007859BC" w:rsidRPr="00C54D79" w:rsidRDefault="007859BC" w:rsidP="007859BC">
      <w:pPr>
        <w:spacing w:after="160"/>
        <w:rPr>
          <w:rFonts w:ascii="Montserrat" w:hAnsi="Montserrat"/>
          <w:b/>
          <w:bCs/>
          <w:color w:val="0066A1" w:themeColor="accent5"/>
        </w:rPr>
      </w:pPr>
      <w:r w:rsidRPr="00C54D79">
        <w:rPr>
          <w:rFonts w:ascii="Montserrat" w:hAnsi="Montserrat"/>
          <w:b/>
          <w:bCs/>
          <w:color w:val="0066A1" w:themeColor="accent5"/>
        </w:rPr>
        <w:lastRenderedPageBreak/>
        <w:t>Materials:</w:t>
      </w:r>
    </w:p>
    <w:p w14:paraId="4EAA10C1" w14:textId="7DC488AA" w:rsidR="007859BC" w:rsidRPr="00BA0DDE" w:rsidRDefault="007859BC" w:rsidP="00BA0DDE">
      <w:pPr>
        <w:numPr>
          <w:ilvl w:val="0"/>
          <w:numId w:val="2"/>
        </w:numPr>
        <w:spacing w:after="0" w:line="276" w:lineRule="auto"/>
        <w:rPr>
          <w:color w:val="000000" w:themeColor="text1"/>
        </w:rPr>
      </w:pPr>
      <w:r w:rsidRPr="00BA0DDE">
        <w:rPr>
          <w:color w:val="000000" w:themeColor="text1"/>
        </w:rPr>
        <w:t>Micropipette (p50)</w:t>
      </w:r>
    </w:p>
    <w:p w14:paraId="6D519F04" w14:textId="77777777" w:rsidR="007859BC" w:rsidRPr="00BA0DDE" w:rsidRDefault="007859BC" w:rsidP="00BA0DDE">
      <w:pPr>
        <w:numPr>
          <w:ilvl w:val="0"/>
          <w:numId w:val="2"/>
        </w:numPr>
        <w:spacing w:after="0" w:line="276" w:lineRule="auto"/>
        <w:rPr>
          <w:color w:val="000000" w:themeColor="text1"/>
        </w:rPr>
      </w:pPr>
      <w:r w:rsidRPr="00BA0DDE">
        <w:rPr>
          <w:color w:val="000000" w:themeColor="text1"/>
        </w:rPr>
        <w:t xml:space="preserve">Micropipette tips (5-200 </w:t>
      </w:r>
      <w:proofErr w:type="spellStart"/>
      <w:r w:rsidRPr="00BA0DDE">
        <w:rPr>
          <w:color w:val="000000" w:themeColor="text1"/>
        </w:rPr>
        <w:t>μL</w:t>
      </w:r>
      <w:proofErr w:type="spellEnd"/>
      <w:r w:rsidRPr="00BA0DDE">
        <w:rPr>
          <w:color w:val="000000" w:themeColor="text1"/>
        </w:rPr>
        <w:t>)</w:t>
      </w:r>
    </w:p>
    <w:p w14:paraId="6F4E53A9" w14:textId="77777777" w:rsidR="007859BC" w:rsidRPr="00BA0DDE" w:rsidRDefault="007859BC" w:rsidP="00BA0DDE">
      <w:pPr>
        <w:numPr>
          <w:ilvl w:val="0"/>
          <w:numId w:val="2"/>
        </w:numPr>
        <w:spacing w:after="0" w:line="276" w:lineRule="auto"/>
        <w:rPr>
          <w:color w:val="000000" w:themeColor="text1"/>
        </w:rPr>
      </w:pPr>
      <w:r w:rsidRPr="00BA0DDE">
        <w:rPr>
          <w:color w:val="000000" w:themeColor="text1"/>
        </w:rPr>
        <w:t>Micropipette (p1000)</w:t>
      </w:r>
    </w:p>
    <w:p w14:paraId="2AEC7A4C" w14:textId="77777777" w:rsidR="007859BC" w:rsidRPr="00BA0DDE" w:rsidRDefault="007859BC" w:rsidP="00BA0DDE">
      <w:pPr>
        <w:numPr>
          <w:ilvl w:val="0"/>
          <w:numId w:val="2"/>
        </w:numPr>
        <w:spacing w:after="0" w:line="276" w:lineRule="auto"/>
        <w:rPr>
          <w:color w:val="000000" w:themeColor="text1"/>
        </w:rPr>
      </w:pPr>
      <w:r w:rsidRPr="00BA0DDE">
        <w:rPr>
          <w:color w:val="000000" w:themeColor="text1"/>
        </w:rPr>
        <w:t xml:space="preserve">Micropipette tips (100-1,000 </w:t>
      </w:r>
      <w:proofErr w:type="spellStart"/>
      <w:r w:rsidRPr="00BA0DDE">
        <w:rPr>
          <w:color w:val="000000" w:themeColor="text1"/>
        </w:rPr>
        <w:t>μL</w:t>
      </w:r>
      <w:proofErr w:type="spellEnd"/>
      <w:r w:rsidRPr="00BA0DDE">
        <w:rPr>
          <w:color w:val="000000" w:themeColor="text1"/>
        </w:rPr>
        <w:t>)</w:t>
      </w:r>
    </w:p>
    <w:p w14:paraId="4D1C91D8" w14:textId="77777777" w:rsidR="007859BC" w:rsidRPr="00BA0DDE" w:rsidRDefault="007859BC" w:rsidP="00BA0DDE">
      <w:pPr>
        <w:numPr>
          <w:ilvl w:val="0"/>
          <w:numId w:val="2"/>
        </w:numPr>
        <w:spacing w:after="0" w:line="276" w:lineRule="auto"/>
        <w:rPr>
          <w:color w:val="000000" w:themeColor="text1"/>
        </w:rPr>
      </w:pPr>
      <w:r w:rsidRPr="00BA0DDE">
        <w:rPr>
          <w:color w:val="000000" w:themeColor="text1"/>
        </w:rPr>
        <w:t>Permanent Marker</w:t>
      </w:r>
    </w:p>
    <w:p w14:paraId="30D20555" w14:textId="06E38B21" w:rsidR="00BA0DDE" w:rsidRPr="00BA0DDE" w:rsidRDefault="007859BC" w:rsidP="00C54D79">
      <w:pPr>
        <w:numPr>
          <w:ilvl w:val="0"/>
          <w:numId w:val="2"/>
        </w:numPr>
        <w:spacing w:after="0" w:line="276" w:lineRule="auto"/>
        <w:rPr>
          <w:b/>
          <w:bCs/>
          <w:color w:val="0066A1" w:themeColor="accent5"/>
        </w:rPr>
      </w:pPr>
      <w:r w:rsidRPr="00BA0DDE">
        <w:rPr>
          <w:color w:val="000000" w:themeColor="text1"/>
        </w:rPr>
        <w:t>Six 1.5 ml microcentrifuge tube</w:t>
      </w:r>
      <w:r w:rsidR="00BA0DDE">
        <w:rPr>
          <w:color w:val="000000" w:themeColor="text1"/>
        </w:rPr>
        <w:t>s</w:t>
      </w:r>
    </w:p>
    <w:p w14:paraId="591E9FC1" w14:textId="77777777" w:rsidR="00BA0DDE" w:rsidRDefault="00BA0DDE" w:rsidP="00BA0DDE">
      <w:pPr>
        <w:spacing w:after="0" w:line="276" w:lineRule="auto"/>
        <w:rPr>
          <w:color w:val="000000" w:themeColor="text1"/>
        </w:rPr>
      </w:pPr>
    </w:p>
    <w:p w14:paraId="52A02E29" w14:textId="04234BC6" w:rsidR="00C54D79" w:rsidRPr="00BA0DDE" w:rsidRDefault="00C54D79" w:rsidP="00BA0DDE">
      <w:pPr>
        <w:spacing w:after="0" w:line="276" w:lineRule="auto"/>
        <w:rPr>
          <w:b/>
          <w:bCs/>
          <w:color w:val="0066A1" w:themeColor="accent5"/>
        </w:rPr>
      </w:pPr>
      <w:r w:rsidRPr="00BA0DDE">
        <w:rPr>
          <w:b/>
          <w:bCs/>
          <w:color w:val="0066A1" w:themeColor="accent5"/>
        </w:rPr>
        <w:t>Procedure:</w:t>
      </w:r>
    </w:p>
    <w:p w14:paraId="6617BFF9" w14:textId="77777777" w:rsidR="00C54D79" w:rsidRPr="00BA0DDE" w:rsidRDefault="00C54D79" w:rsidP="00C649D5">
      <w:pPr>
        <w:spacing w:after="0" w:line="276" w:lineRule="auto"/>
        <w:jc w:val="both"/>
      </w:pPr>
      <w:r w:rsidRPr="00BA0DDE">
        <w:t>1. Label the six 0.5mL microcentrifuge at your station, 1-6.</w:t>
      </w:r>
    </w:p>
    <w:p w14:paraId="382C8E92" w14:textId="77777777" w:rsidR="00C54D79" w:rsidRPr="00BA0DDE" w:rsidRDefault="00C54D79" w:rsidP="00C649D5">
      <w:pPr>
        <w:spacing w:after="0" w:line="276" w:lineRule="auto"/>
        <w:jc w:val="both"/>
      </w:pPr>
      <w:r w:rsidRPr="00BA0DDE">
        <w:t xml:space="preserve">2. Add 190 </w:t>
      </w:r>
      <w:proofErr w:type="spellStart"/>
      <w:r w:rsidRPr="00BA0DDE">
        <w:t>μL</w:t>
      </w:r>
      <w:proofErr w:type="spellEnd"/>
      <w:r w:rsidRPr="00BA0DDE">
        <w:t xml:space="preserve"> of Red Dyed Water into tube 1. This amount has been recorded </w:t>
      </w:r>
      <w:proofErr w:type="gramStart"/>
      <w:r w:rsidRPr="00BA0DDE">
        <w:t>in</w:t>
      </w:r>
      <w:proofErr w:type="gramEnd"/>
      <w:r w:rsidRPr="00BA0DDE">
        <w:t xml:space="preserve"> the table below for you. </w:t>
      </w:r>
    </w:p>
    <w:p w14:paraId="20664C16" w14:textId="77777777" w:rsidR="00C54D79" w:rsidRPr="00BA0DDE" w:rsidRDefault="00C54D79" w:rsidP="00C649D5">
      <w:pPr>
        <w:spacing w:after="0" w:line="276" w:lineRule="auto"/>
        <w:jc w:val="both"/>
      </w:pPr>
      <w:r w:rsidRPr="00BA0DDE">
        <w:t xml:space="preserve">3. Add 220 </w:t>
      </w:r>
      <w:proofErr w:type="spellStart"/>
      <w:r w:rsidRPr="00BA0DDE">
        <w:t>μL</w:t>
      </w:r>
      <w:proofErr w:type="spellEnd"/>
      <w:r w:rsidRPr="00BA0DDE">
        <w:t xml:space="preserve"> of Yellow Dyed Water into tube 3. Record this </w:t>
      </w:r>
      <w:proofErr w:type="gramStart"/>
      <w:r w:rsidRPr="00BA0DDE">
        <w:t>in</w:t>
      </w:r>
      <w:proofErr w:type="gramEnd"/>
      <w:r w:rsidRPr="00BA0DDE">
        <w:t xml:space="preserve"> the table below. </w:t>
      </w:r>
    </w:p>
    <w:p w14:paraId="0F81A1B1" w14:textId="77777777" w:rsidR="00C54D79" w:rsidRPr="00BA0DDE" w:rsidRDefault="00C54D79" w:rsidP="00C649D5">
      <w:pPr>
        <w:spacing w:after="0" w:line="276" w:lineRule="auto"/>
        <w:jc w:val="both"/>
      </w:pPr>
      <w:r w:rsidRPr="00BA0DDE">
        <w:t xml:space="preserve">4. Add 250 </w:t>
      </w:r>
      <w:proofErr w:type="spellStart"/>
      <w:r w:rsidRPr="00BA0DDE">
        <w:t>μL</w:t>
      </w:r>
      <w:proofErr w:type="spellEnd"/>
      <w:r w:rsidRPr="00BA0DDE">
        <w:t xml:space="preserve"> of Blue Dyed Water into tube 5. Record this </w:t>
      </w:r>
      <w:proofErr w:type="gramStart"/>
      <w:r w:rsidRPr="00BA0DDE">
        <w:t>in</w:t>
      </w:r>
      <w:proofErr w:type="gramEnd"/>
      <w:r w:rsidRPr="00BA0DDE">
        <w:t xml:space="preserve"> the table below. </w:t>
      </w:r>
    </w:p>
    <w:p w14:paraId="7B24B187" w14:textId="77777777" w:rsidR="00C54D79" w:rsidRPr="00BA0DDE" w:rsidRDefault="00C54D79" w:rsidP="00C649D5">
      <w:pPr>
        <w:spacing w:after="0" w:line="276" w:lineRule="auto"/>
        <w:jc w:val="both"/>
      </w:pPr>
      <w:r w:rsidRPr="00BA0DDE">
        <w:t xml:space="preserve">5. Take 40 </w:t>
      </w:r>
      <w:proofErr w:type="spellStart"/>
      <w:r w:rsidRPr="00BA0DDE">
        <w:t>μL</w:t>
      </w:r>
      <w:proofErr w:type="spellEnd"/>
      <w:r w:rsidRPr="00BA0DDE">
        <w:t xml:space="preserve"> from tube 1 and put it into tube 2. Record this </w:t>
      </w:r>
      <w:proofErr w:type="gramStart"/>
      <w:r w:rsidRPr="00BA0DDE">
        <w:t>in</w:t>
      </w:r>
      <w:proofErr w:type="gramEnd"/>
      <w:r w:rsidRPr="00BA0DDE">
        <w:t xml:space="preserve"> the table below.</w:t>
      </w:r>
    </w:p>
    <w:p w14:paraId="49BB8B04" w14:textId="77777777" w:rsidR="00C54D79" w:rsidRPr="00BA0DDE" w:rsidRDefault="00C54D79" w:rsidP="00C649D5">
      <w:pPr>
        <w:spacing w:after="0" w:line="276" w:lineRule="auto"/>
        <w:jc w:val="both"/>
      </w:pPr>
      <w:r w:rsidRPr="00BA0DDE">
        <w:t xml:space="preserve">6. Take 40 </w:t>
      </w:r>
      <w:proofErr w:type="spellStart"/>
      <w:r w:rsidRPr="00BA0DDE">
        <w:t>μL</w:t>
      </w:r>
      <w:proofErr w:type="spellEnd"/>
      <w:r w:rsidRPr="00BA0DDE">
        <w:t xml:space="preserve"> from tube 1 and put it into tube 6. Record this </w:t>
      </w:r>
      <w:proofErr w:type="gramStart"/>
      <w:r w:rsidRPr="00BA0DDE">
        <w:t>in</w:t>
      </w:r>
      <w:proofErr w:type="gramEnd"/>
      <w:r w:rsidRPr="00BA0DDE">
        <w:t xml:space="preserve"> the table below. </w:t>
      </w:r>
    </w:p>
    <w:p w14:paraId="3AD105C6" w14:textId="77777777" w:rsidR="00C54D79" w:rsidRPr="00BA0DDE" w:rsidRDefault="00C54D79" w:rsidP="00C649D5">
      <w:pPr>
        <w:spacing w:after="0" w:line="276" w:lineRule="auto"/>
        <w:jc w:val="both"/>
      </w:pPr>
      <w:r w:rsidRPr="00BA0DDE">
        <w:t xml:space="preserve">7. Take 40 </w:t>
      </w:r>
      <w:proofErr w:type="spellStart"/>
      <w:r w:rsidRPr="00BA0DDE">
        <w:t>μL</w:t>
      </w:r>
      <w:proofErr w:type="spellEnd"/>
      <w:r w:rsidRPr="00BA0DDE">
        <w:t xml:space="preserve"> from tube 3 and put it into tube 4. Record this </w:t>
      </w:r>
      <w:proofErr w:type="gramStart"/>
      <w:r w:rsidRPr="00BA0DDE">
        <w:t>in</w:t>
      </w:r>
      <w:proofErr w:type="gramEnd"/>
      <w:r w:rsidRPr="00BA0DDE">
        <w:t xml:space="preserve"> the table below. </w:t>
      </w:r>
    </w:p>
    <w:p w14:paraId="7FD7574A" w14:textId="77777777" w:rsidR="00C54D79" w:rsidRPr="00BA0DDE" w:rsidRDefault="00C54D79" w:rsidP="00C649D5">
      <w:pPr>
        <w:spacing w:after="0" w:line="276" w:lineRule="auto"/>
        <w:jc w:val="both"/>
      </w:pPr>
      <w:r w:rsidRPr="00BA0DDE">
        <w:t xml:space="preserve">8. Take 70 </w:t>
      </w:r>
      <w:proofErr w:type="spellStart"/>
      <w:r w:rsidRPr="00BA0DDE">
        <w:t>μL</w:t>
      </w:r>
      <w:proofErr w:type="spellEnd"/>
      <w:r w:rsidRPr="00BA0DDE">
        <w:t xml:space="preserve"> from tube 3 and put it into tube 2. Record this </w:t>
      </w:r>
      <w:proofErr w:type="gramStart"/>
      <w:r w:rsidRPr="00BA0DDE">
        <w:t>in</w:t>
      </w:r>
      <w:proofErr w:type="gramEnd"/>
      <w:r w:rsidRPr="00BA0DDE">
        <w:t xml:space="preserve"> the table below. </w:t>
      </w:r>
    </w:p>
    <w:p w14:paraId="033CB456" w14:textId="77777777" w:rsidR="00C54D79" w:rsidRPr="00BA0DDE" w:rsidRDefault="00C54D79" w:rsidP="00C649D5">
      <w:pPr>
        <w:spacing w:after="0" w:line="276" w:lineRule="auto"/>
        <w:jc w:val="both"/>
      </w:pPr>
      <w:r w:rsidRPr="00BA0DDE">
        <w:t xml:space="preserve">9. Take 70 </w:t>
      </w:r>
      <w:proofErr w:type="spellStart"/>
      <w:r w:rsidRPr="00BA0DDE">
        <w:t>μL</w:t>
      </w:r>
      <w:proofErr w:type="spellEnd"/>
      <w:r w:rsidRPr="00BA0DDE">
        <w:t xml:space="preserve"> from tube 5 and put it into tube 4. Record this </w:t>
      </w:r>
      <w:proofErr w:type="gramStart"/>
      <w:r w:rsidRPr="00BA0DDE">
        <w:t>in</w:t>
      </w:r>
      <w:proofErr w:type="gramEnd"/>
      <w:r w:rsidRPr="00BA0DDE">
        <w:t xml:space="preserve"> the table below. </w:t>
      </w:r>
    </w:p>
    <w:p w14:paraId="4ADF03DC" w14:textId="77777777" w:rsidR="00C54D79" w:rsidRPr="00BA0DDE" w:rsidRDefault="00C54D79" w:rsidP="00C649D5">
      <w:pPr>
        <w:spacing w:after="0" w:line="276" w:lineRule="auto"/>
        <w:jc w:val="both"/>
      </w:pPr>
      <w:r w:rsidRPr="00BA0DDE">
        <w:t xml:space="preserve">10. Take 70 </w:t>
      </w:r>
      <w:proofErr w:type="spellStart"/>
      <w:r w:rsidRPr="00BA0DDE">
        <w:t>μL</w:t>
      </w:r>
      <w:proofErr w:type="spellEnd"/>
      <w:r w:rsidRPr="00BA0DDE">
        <w:t xml:space="preserve"> from tube 5 and put it into tube 6. Record this </w:t>
      </w:r>
      <w:proofErr w:type="gramStart"/>
      <w:r w:rsidRPr="00BA0DDE">
        <w:t>in</w:t>
      </w:r>
      <w:proofErr w:type="gramEnd"/>
      <w:r w:rsidRPr="00BA0DDE">
        <w:t xml:space="preserve"> the table below. </w:t>
      </w:r>
    </w:p>
    <w:p w14:paraId="68A3E6BD" w14:textId="77777777" w:rsidR="00C54D79" w:rsidRDefault="00C54D79" w:rsidP="00C649D5">
      <w:pPr>
        <w:spacing w:after="0" w:line="276" w:lineRule="auto"/>
        <w:jc w:val="both"/>
      </w:pPr>
      <w:r w:rsidRPr="00BA0DDE">
        <w:t xml:space="preserve">11. Use the data table to find the total volume in each tube and record the answer </w:t>
      </w:r>
      <w:proofErr w:type="gramStart"/>
      <w:r w:rsidRPr="00BA0DDE">
        <w:t>in</w:t>
      </w:r>
      <w:proofErr w:type="gramEnd"/>
      <w:r w:rsidRPr="00BA0DDE">
        <w:t xml:space="preserve"> the table. </w:t>
      </w:r>
    </w:p>
    <w:p w14:paraId="3731DBB7" w14:textId="77777777" w:rsidR="00C649D5" w:rsidRPr="00BA0DDE" w:rsidRDefault="00C649D5" w:rsidP="00C649D5">
      <w:pPr>
        <w:spacing w:after="0" w:line="276" w:lineRule="auto"/>
        <w:jc w:val="both"/>
      </w:pPr>
    </w:p>
    <w:tbl>
      <w:tblPr>
        <w:tblStyle w:val="GridTable4-Accent4"/>
        <w:tblpPr w:leftFromText="180" w:rightFromText="180" w:vertAnchor="text" w:horzAnchor="margin" w:tblpXSpec="center" w:tblpY="197"/>
        <w:tblW w:w="9644" w:type="dxa"/>
        <w:tblLayout w:type="fixed"/>
        <w:tblLook w:val="04A0" w:firstRow="1" w:lastRow="0" w:firstColumn="1" w:lastColumn="0" w:noHBand="0" w:noVBand="1"/>
      </w:tblPr>
      <w:tblGrid>
        <w:gridCol w:w="1462"/>
        <w:gridCol w:w="1679"/>
        <w:gridCol w:w="1679"/>
        <w:gridCol w:w="1679"/>
        <w:gridCol w:w="1680"/>
        <w:gridCol w:w="1465"/>
      </w:tblGrid>
      <w:tr w:rsidR="00C54D79" w:rsidRPr="00C15A8D" w14:paraId="4420A13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2" w:type="dxa"/>
            <w:tcBorders>
              <w:top w:val="single" w:sz="4" w:space="0" w:color="auto"/>
              <w:left w:val="single" w:sz="4" w:space="0" w:color="auto"/>
              <w:bottom w:val="single" w:sz="4" w:space="0" w:color="auto"/>
              <w:right w:val="single" w:sz="4" w:space="0" w:color="auto"/>
            </w:tcBorders>
            <w:shd w:val="clear" w:color="auto" w:fill="3FCFD5"/>
            <w:vAlign w:val="center"/>
          </w:tcPr>
          <w:p w14:paraId="180DE2BE" w14:textId="77777777" w:rsidR="00C54D79" w:rsidRPr="00C54D79" w:rsidRDefault="00C54D79">
            <w:pPr>
              <w:spacing w:line="276" w:lineRule="auto"/>
              <w:jc w:val="center"/>
              <w:rPr>
                <w:color w:val="FFFFFF"/>
              </w:rPr>
            </w:pPr>
            <w:r w:rsidRPr="00C54D79">
              <w:rPr>
                <w:color w:val="FFFFFF"/>
              </w:rPr>
              <w:t>Test Tube Number</w:t>
            </w:r>
          </w:p>
        </w:tc>
        <w:tc>
          <w:tcPr>
            <w:tcW w:w="1679" w:type="dxa"/>
            <w:tcBorders>
              <w:top w:val="single" w:sz="4" w:space="0" w:color="auto"/>
              <w:left w:val="single" w:sz="4" w:space="0" w:color="auto"/>
              <w:bottom w:val="single" w:sz="4" w:space="0" w:color="auto"/>
              <w:right w:val="single" w:sz="4" w:space="0" w:color="auto"/>
            </w:tcBorders>
            <w:shd w:val="clear" w:color="auto" w:fill="3FCFD5"/>
            <w:vAlign w:val="center"/>
          </w:tcPr>
          <w:p w14:paraId="67C06392" w14:textId="77777777" w:rsidR="00C54D79" w:rsidRPr="00C54D79" w:rsidRDefault="00C54D79">
            <w:pPr>
              <w:spacing w:line="276" w:lineRule="auto"/>
              <w:jc w:val="center"/>
              <w:cnfStyle w:val="100000000000" w:firstRow="1" w:lastRow="0" w:firstColumn="0" w:lastColumn="0" w:oddVBand="0" w:evenVBand="0" w:oddHBand="0" w:evenHBand="0" w:firstRowFirstColumn="0" w:firstRowLastColumn="0" w:lastRowFirstColumn="0" w:lastRowLastColumn="0"/>
              <w:rPr>
                <w:color w:val="FFFFFF"/>
              </w:rPr>
            </w:pPr>
            <w:r w:rsidRPr="00C54D79">
              <w:rPr>
                <w:color w:val="FFFFFF"/>
              </w:rPr>
              <w:t>Volume added or subtracted (</w:t>
            </w:r>
            <w:proofErr w:type="spellStart"/>
            <w:r w:rsidRPr="00C54D79">
              <w:rPr>
                <w:rFonts w:eastAsia="Times New Roman" w:cs="Times New Roman"/>
                <w:color w:val="FFFFFF"/>
                <w:kern w:val="0"/>
                <w14:ligatures w14:val="none"/>
              </w:rPr>
              <w:t>μL</w:t>
            </w:r>
            <w:proofErr w:type="spellEnd"/>
            <w:r w:rsidRPr="00C54D79">
              <w:rPr>
                <w:rFonts w:eastAsia="Times New Roman" w:cs="Times New Roman"/>
                <w:color w:val="FFFFFF"/>
                <w:kern w:val="0"/>
                <w14:ligatures w14:val="none"/>
              </w:rPr>
              <w:t>)</w:t>
            </w:r>
          </w:p>
        </w:tc>
        <w:tc>
          <w:tcPr>
            <w:tcW w:w="1679" w:type="dxa"/>
            <w:tcBorders>
              <w:top w:val="single" w:sz="4" w:space="0" w:color="auto"/>
              <w:left w:val="single" w:sz="4" w:space="0" w:color="auto"/>
              <w:bottom w:val="single" w:sz="4" w:space="0" w:color="auto"/>
              <w:right w:val="single" w:sz="4" w:space="0" w:color="auto"/>
            </w:tcBorders>
            <w:shd w:val="clear" w:color="auto" w:fill="3FCFD5"/>
            <w:vAlign w:val="center"/>
          </w:tcPr>
          <w:p w14:paraId="5AB8BBFE" w14:textId="77777777" w:rsidR="00C54D79" w:rsidRPr="00C54D79" w:rsidRDefault="00C54D79">
            <w:pPr>
              <w:spacing w:line="276" w:lineRule="auto"/>
              <w:jc w:val="center"/>
              <w:cnfStyle w:val="100000000000" w:firstRow="1" w:lastRow="0" w:firstColumn="0" w:lastColumn="0" w:oddVBand="0" w:evenVBand="0" w:oddHBand="0" w:evenHBand="0" w:firstRowFirstColumn="0" w:firstRowLastColumn="0" w:lastRowFirstColumn="0" w:lastRowLastColumn="0"/>
              <w:rPr>
                <w:color w:val="FFFFFF"/>
              </w:rPr>
            </w:pPr>
            <w:r w:rsidRPr="00C54D79">
              <w:rPr>
                <w:color w:val="FFFFFF"/>
              </w:rPr>
              <w:t>Volume added or subtracted (</w:t>
            </w:r>
            <w:proofErr w:type="spellStart"/>
            <w:r w:rsidRPr="00C54D79">
              <w:rPr>
                <w:rFonts w:eastAsia="Times New Roman" w:cs="Times New Roman"/>
                <w:color w:val="FFFFFF"/>
                <w:kern w:val="0"/>
                <w14:ligatures w14:val="none"/>
              </w:rPr>
              <w:t>μL</w:t>
            </w:r>
            <w:proofErr w:type="spellEnd"/>
            <w:r w:rsidRPr="00C54D79">
              <w:rPr>
                <w:rFonts w:eastAsia="Times New Roman" w:cs="Times New Roman"/>
                <w:color w:val="FFFFFF"/>
                <w:kern w:val="0"/>
                <w14:ligatures w14:val="none"/>
              </w:rPr>
              <w:t>)</w:t>
            </w:r>
          </w:p>
        </w:tc>
        <w:tc>
          <w:tcPr>
            <w:tcW w:w="1679" w:type="dxa"/>
            <w:tcBorders>
              <w:top w:val="single" w:sz="4" w:space="0" w:color="auto"/>
              <w:left w:val="single" w:sz="4" w:space="0" w:color="auto"/>
              <w:bottom w:val="single" w:sz="4" w:space="0" w:color="auto"/>
              <w:right w:val="single" w:sz="4" w:space="0" w:color="auto"/>
            </w:tcBorders>
            <w:shd w:val="clear" w:color="auto" w:fill="3FCFD5"/>
            <w:vAlign w:val="center"/>
          </w:tcPr>
          <w:p w14:paraId="7C10E4F3" w14:textId="77777777" w:rsidR="00C54D79" w:rsidRPr="00C54D79" w:rsidRDefault="00C54D79">
            <w:pPr>
              <w:spacing w:line="276" w:lineRule="auto"/>
              <w:jc w:val="center"/>
              <w:cnfStyle w:val="100000000000" w:firstRow="1" w:lastRow="0" w:firstColumn="0" w:lastColumn="0" w:oddVBand="0" w:evenVBand="0" w:oddHBand="0" w:evenHBand="0" w:firstRowFirstColumn="0" w:firstRowLastColumn="0" w:lastRowFirstColumn="0" w:lastRowLastColumn="0"/>
              <w:rPr>
                <w:color w:val="FFFFFF"/>
              </w:rPr>
            </w:pPr>
            <w:r w:rsidRPr="00C54D79">
              <w:rPr>
                <w:color w:val="FFFFFF"/>
              </w:rPr>
              <w:t>Volume added or subtracted (</w:t>
            </w:r>
            <w:proofErr w:type="spellStart"/>
            <w:r w:rsidRPr="00C54D79">
              <w:rPr>
                <w:rFonts w:eastAsia="Times New Roman" w:cs="Times New Roman"/>
                <w:color w:val="FFFFFF"/>
                <w:kern w:val="0"/>
                <w14:ligatures w14:val="none"/>
              </w:rPr>
              <w:t>μL</w:t>
            </w:r>
            <w:proofErr w:type="spellEnd"/>
            <w:r w:rsidRPr="00C54D79">
              <w:rPr>
                <w:rFonts w:eastAsia="Times New Roman" w:cs="Times New Roman"/>
                <w:color w:val="FFFFFF"/>
                <w:kern w:val="0"/>
                <w14:ligatures w14:val="none"/>
              </w:rPr>
              <w:t>)</w:t>
            </w:r>
          </w:p>
        </w:tc>
        <w:tc>
          <w:tcPr>
            <w:tcW w:w="1680" w:type="dxa"/>
            <w:tcBorders>
              <w:top w:val="single" w:sz="4" w:space="0" w:color="auto"/>
              <w:left w:val="single" w:sz="4" w:space="0" w:color="auto"/>
              <w:bottom w:val="single" w:sz="4" w:space="0" w:color="auto"/>
              <w:right w:val="single" w:sz="4" w:space="0" w:color="auto"/>
            </w:tcBorders>
            <w:shd w:val="clear" w:color="auto" w:fill="3FCFD5"/>
            <w:vAlign w:val="center"/>
          </w:tcPr>
          <w:p w14:paraId="2F2C2AC6" w14:textId="77777777" w:rsidR="00C54D79" w:rsidRPr="00C54D79" w:rsidRDefault="00C54D79">
            <w:pPr>
              <w:spacing w:line="276" w:lineRule="auto"/>
              <w:jc w:val="center"/>
              <w:cnfStyle w:val="100000000000" w:firstRow="1" w:lastRow="0" w:firstColumn="0" w:lastColumn="0" w:oddVBand="0" w:evenVBand="0" w:oddHBand="0" w:evenHBand="0" w:firstRowFirstColumn="0" w:firstRowLastColumn="0" w:lastRowFirstColumn="0" w:lastRowLastColumn="0"/>
              <w:rPr>
                <w:color w:val="FFFFFF"/>
              </w:rPr>
            </w:pPr>
            <w:r w:rsidRPr="00C54D79">
              <w:rPr>
                <w:color w:val="FFFFFF"/>
              </w:rPr>
              <w:t>Total Volume in microliters (</w:t>
            </w:r>
            <w:proofErr w:type="spellStart"/>
            <w:r w:rsidRPr="00C54D79">
              <w:rPr>
                <w:rFonts w:eastAsia="Times New Roman" w:cs="Times New Roman"/>
                <w:color w:val="FFFFFF"/>
                <w:kern w:val="0"/>
                <w14:ligatures w14:val="none"/>
              </w:rPr>
              <w:t>μL</w:t>
            </w:r>
            <w:proofErr w:type="spellEnd"/>
            <w:r w:rsidRPr="00C54D79">
              <w:rPr>
                <w:rFonts w:eastAsia="Times New Roman" w:cs="Times New Roman"/>
                <w:color w:val="FFFFFF"/>
                <w:kern w:val="0"/>
                <w14:ligatures w14:val="none"/>
              </w:rPr>
              <w:t>)</w:t>
            </w:r>
          </w:p>
        </w:tc>
        <w:tc>
          <w:tcPr>
            <w:tcW w:w="1465" w:type="dxa"/>
            <w:tcBorders>
              <w:top w:val="single" w:sz="4" w:space="0" w:color="auto"/>
              <w:left w:val="single" w:sz="4" w:space="0" w:color="auto"/>
              <w:bottom w:val="single" w:sz="4" w:space="0" w:color="auto"/>
              <w:right w:val="single" w:sz="4" w:space="0" w:color="auto"/>
            </w:tcBorders>
            <w:shd w:val="clear" w:color="auto" w:fill="3FCFD5"/>
            <w:vAlign w:val="center"/>
          </w:tcPr>
          <w:p w14:paraId="4C71C85E" w14:textId="77777777" w:rsidR="00C54D79" w:rsidRPr="00C54D79" w:rsidRDefault="00C54D79">
            <w:pPr>
              <w:spacing w:line="276" w:lineRule="auto"/>
              <w:jc w:val="center"/>
              <w:cnfStyle w:val="100000000000" w:firstRow="1" w:lastRow="0" w:firstColumn="0" w:lastColumn="0" w:oddVBand="0" w:evenVBand="0" w:oddHBand="0" w:evenHBand="0" w:firstRowFirstColumn="0" w:firstRowLastColumn="0" w:lastRowFirstColumn="0" w:lastRowLastColumn="0"/>
              <w:rPr>
                <w:color w:val="FFFFFF"/>
              </w:rPr>
            </w:pPr>
            <w:r w:rsidRPr="00C54D79">
              <w:rPr>
                <w:color w:val="FFFFFF"/>
              </w:rPr>
              <w:t>Color</w:t>
            </w:r>
          </w:p>
        </w:tc>
      </w:tr>
      <w:tr w:rsidR="00C54D79" w:rsidRPr="00C15A8D" w14:paraId="755F3B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2" w:type="dxa"/>
            <w:tcBorders>
              <w:top w:val="single" w:sz="4" w:space="0" w:color="auto"/>
            </w:tcBorders>
            <w:shd w:val="clear" w:color="auto" w:fill="DDF6F7"/>
          </w:tcPr>
          <w:p w14:paraId="32D526AD" w14:textId="77777777" w:rsidR="00C54D79" w:rsidRPr="00C54D79" w:rsidRDefault="00C54D79" w:rsidP="00C649D5">
            <w:pPr>
              <w:spacing w:line="276" w:lineRule="auto"/>
              <w:jc w:val="center"/>
              <w:rPr>
                <w:rFonts w:ascii="Gotham Bold" w:hAnsi="Gotham Bold"/>
                <w:b w:val="0"/>
                <w:bCs w:val="0"/>
                <w:color w:val="000000" w:themeColor="text1"/>
                <w:sz w:val="22"/>
                <w:szCs w:val="22"/>
              </w:rPr>
            </w:pPr>
          </w:p>
          <w:p w14:paraId="36398C12" w14:textId="77777777" w:rsidR="00C54D79" w:rsidRPr="00C54D79" w:rsidRDefault="00C54D79" w:rsidP="00C649D5">
            <w:pPr>
              <w:spacing w:line="276" w:lineRule="auto"/>
              <w:jc w:val="center"/>
              <w:rPr>
                <w:rFonts w:ascii="Gotham Bold" w:hAnsi="Gotham Bold"/>
                <w:b w:val="0"/>
                <w:bCs w:val="0"/>
                <w:color w:val="000000" w:themeColor="text1"/>
                <w:sz w:val="22"/>
                <w:szCs w:val="22"/>
              </w:rPr>
            </w:pPr>
            <w:r w:rsidRPr="00C54D79">
              <w:rPr>
                <w:rFonts w:ascii="Gotham Bold" w:hAnsi="Gotham Bold"/>
                <w:color w:val="000000" w:themeColor="text1"/>
                <w:sz w:val="22"/>
                <w:szCs w:val="22"/>
              </w:rPr>
              <w:t>Tube 1</w:t>
            </w:r>
          </w:p>
        </w:tc>
        <w:tc>
          <w:tcPr>
            <w:tcW w:w="1679" w:type="dxa"/>
            <w:tcBorders>
              <w:top w:val="single" w:sz="4" w:space="0" w:color="auto"/>
            </w:tcBorders>
            <w:shd w:val="clear" w:color="auto" w:fill="DDF6F7"/>
          </w:tcPr>
          <w:p w14:paraId="58BF647B" w14:textId="77777777" w:rsidR="00C54D79" w:rsidRPr="00C15A8D" w:rsidRDefault="00C54D79" w:rsidP="00C649D5">
            <w:pPr>
              <w:spacing w:line="276" w:lineRule="auto"/>
              <w:jc w:val="center"/>
              <w:cnfStyle w:val="000000100000" w:firstRow="0" w:lastRow="0" w:firstColumn="0" w:lastColumn="0" w:oddVBand="0" w:evenVBand="0" w:oddHBand="1" w:evenHBand="0" w:firstRowFirstColumn="0" w:firstRowLastColumn="0" w:lastRowFirstColumn="0" w:lastRowLastColumn="0"/>
              <w:rPr>
                <w:rFonts w:ascii="Gotham Bold" w:hAnsi="Gotham Bold"/>
                <w:sz w:val="22"/>
                <w:szCs w:val="22"/>
              </w:rPr>
            </w:pPr>
          </w:p>
        </w:tc>
        <w:tc>
          <w:tcPr>
            <w:tcW w:w="1679" w:type="dxa"/>
            <w:tcBorders>
              <w:top w:val="single" w:sz="4" w:space="0" w:color="auto"/>
            </w:tcBorders>
            <w:shd w:val="clear" w:color="auto" w:fill="DDF6F7"/>
          </w:tcPr>
          <w:p w14:paraId="417EA9A3" w14:textId="77777777" w:rsidR="00C54D79" w:rsidRPr="00C15A8D" w:rsidRDefault="00C54D79" w:rsidP="00C649D5">
            <w:pPr>
              <w:spacing w:line="276" w:lineRule="auto"/>
              <w:jc w:val="center"/>
              <w:cnfStyle w:val="000000100000" w:firstRow="0" w:lastRow="0" w:firstColumn="0" w:lastColumn="0" w:oddVBand="0" w:evenVBand="0" w:oddHBand="1" w:evenHBand="0" w:firstRowFirstColumn="0" w:firstRowLastColumn="0" w:lastRowFirstColumn="0" w:lastRowLastColumn="0"/>
              <w:rPr>
                <w:rFonts w:ascii="Gotham Bold" w:hAnsi="Gotham Bold"/>
                <w:sz w:val="22"/>
                <w:szCs w:val="22"/>
              </w:rPr>
            </w:pPr>
          </w:p>
        </w:tc>
        <w:tc>
          <w:tcPr>
            <w:tcW w:w="1679" w:type="dxa"/>
            <w:tcBorders>
              <w:top w:val="single" w:sz="4" w:space="0" w:color="auto"/>
            </w:tcBorders>
            <w:shd w:val="clear" w:color="auto" w:fill="DDF6F7"/>
          </w:tcPr>
          <w:p w14:paraId="333E9BB8" w14:textId="77777777" w:rsidR="00C54D79" w:rsidRPr="00C15A8D" w:rsidRDefault="00C54D79" w:rsidP="00C649D5">
            <w:pPr>
              <w:spacing w:line="276" w:lineRule="auto"/>
              <w:jc w:val="center"/>
              <w:cnfStyle w:val="000000100000" w:firstRow="0" w:lastRow="0" w:firstColumn="0" w:lastColumn="0" w:oddVBand="0" w:evenVBand="0" w:oddHBand="1" w:evenHBand="0" w:firstRowFirstColumn="0" w:firstRowLastColumn="0" w:lastRowFirstColumn="0" w:lastRowLastColumn="0"/>
              <w:rPr>
                <w:rFonts w:ascii="Gotham Bold" w:hAnsi="Gotham Bold"/>
                <w:sz w:val="22"/>
                <w:szCs w:val="22"/>
              </w:rPr>
            </w:pPr>
          </w:p>
        </w:tc>
        <w:tc>
          <w:tcPr>
            <w:tcW w:w="1680" w:type="dxa"/>
            <w:tcBorders>
              <w:top w:val="single" w:sz="4" w:space="0" w:color="auto"/>
            </w:tcBorders>
            <w:shd w:val="clear" w:color="auto" w:fill="DDF6F7"/>
          </w:tcPr>
          <w:p w14:paraId="03E8C2F4" w14:textId="77777777" w:rsidR="00C54D79" w:rsidRPr="00C15A8D" w:rsidRDefault="00C54D79" w:rsidP="00C649D5">
            <w:pPr>
              <w:spacing w:line="276" w:lineRule="auto"/>
              <w:jc w:val="center"/>
              <w:cnfStyle w:val="000000100000" w:firstRow="0" w:lastRow="0" w:firstColumn="0" w:lastColumn="0" w:oddVBand="0" w:evenVBand="0" w:oddHBand="1" w:evenHBand="0" w:firstRowFirstColumn="0" w:firstRowLastColumn="0" w:lastRowFirstColumn="0" w:lastRowLastColumn="0"/>
              <w:rPr>
                <w:rFonts w:ascii="Gotham Bold" w:hAnsi="Gotham Bold"/>
                <w:sz w:val="22"/>
                <w:szCs w:val="22"/>
              </w:rPr>
            </w:pPr>
          </w:p>
        </w:tc>
        <w:tc>
          <w:tcPr>
            <w:tcW w:w="1465" w:type="dxa"/>
            <w:tcBorders>
              <w:top w:val="single" w:sz="4" w:space="0" w:color="auto"/>
            </w:tcBorders>
            <w:shd w:val="clear" w:color="auto" w:fill="DDF6F7"/>
          </w:tcPr>
          <w:p w14:paraId="138BCDB4" w14:textId="77777777" w:rsidR="00C54D79" w:rsidRPr="00C15A8D" w:rsidRDefault="00C54D79" w:rsidP="00C649D5">
            <w:pPr>
              <w:spacing w:line="276" w:lineRule="auto"/>
              <w:jc w:val="center"/>
              <w:cnfStyle w:val="000000100000" w:firstRow="0" w:lastRow="0" w:firstColumn="0" w:lastColumn="0" w:oddVBand="0" w:evenVBand="0" w:oddHBand="1" w:evenHBand="0" w:firstRowFirstColumn="0" w:firstRowLastColumn="0" w:lastRowFirstColumn="0" w:lastRowLastColumn="0"/>
              <w:rPr>
                <w:rFonts w:ascii="Gotham Bold" w:hAnsi="Gotham Bold"/>
                <w:sz w:val="22"/>
                <w:szCs w:val="22"/>
              </w:rPr>
            </w:pPr>
          </w:p>
        </w:tc>
      </w:tr>
      <w:tr w:rsidR="00C54D79" w:rsidRPr="00C15A8D" w14:paraId="3FB0DC5D" w14:textId="77777777">
        <w:tc>
          <w:tcPr>
            <w:cnfStyle w:val="001000000000" w:firstRow="0" w:lastRow="0" w:firstColumn="1" w:lastColumn="0" w:oddVBand="0" w:evenVBand="0" w:oddHBand="0" w:evenHBand="0" w:firstRowFirstColumn="0" w:firstRowLastColumn="0" w:lastRowFirstColumn="0" w:lastRowLastColumn="0"/>
            <w:tcW w:w="1462" w:type="dxa"/>
          </w:tcPr>
          <w:p w14:paraId="618101AF" w14:textId="77777777" w:rsidR="00C54D79" w:rsidRPr="00C54D79" w:rsidRDefault="00C54D79" w:rsidP="00C649D5">
            <w:pPr>
              <w:spacing w:line="276" w:lineRule="auto"/>
              <w:jc w:val="center"/>
              <w:rPr>
                <w:rFonts w:ascii="Gotham Bold" w:hAnsi="Gotham Bold"/>
                <w:b w:val="0"/>
                <w:bCs w:val="0"/>
                <w:color w:val="000000" w:themeColor="text1"/>
                <w:sz w:val="22"/>
                <w:szCs w:val="22"/>
              </w:rPr>
            </w:pPr>
          </w:p>
          <w:p w14:paraId="2D2A8C70" w14:textId="77777777" w:rsidR="00C54D79" w:rsidRPr="00C54D79" w:rsidRDefault="00C54D79" w:rsidP="00C649D5">
            <w:pPr>
              <w:spacing w:line="276" w:lineRule="auto"/>
              <w:jc w:val="center"/>
              <w:rPr>
                <w:rFonts w:ascii="Gotham Bold" w:hAnsi="Gotham Bold"/>
                <w:b w:val="0"/>
                <w:bCs w:val="0"/>
                <w:color w:val="000000" w:themeColor="text1"/>
                <w:sz w:val="22"/>
                <w:szCs w:val="22"/>
              </w:rPr>
            </w:pPr>
            <w:r w:rsidRPr="00C54D79">
              <w:rPr>
                <w:rFonts w:ascii="Gotham Bold" w:hAnsi="Gotham Bold"/>
                <w:color w:val="000000" w:themeColor="text1"/>
                <w:sz w:val="22"/>
                <w:szCs w:val="22"/>
              </w:rPr>
              <w:t>Tube 2</w:t>
            </w:r>
          </w:p>
        </w:tc>
        <w:tc>
          <w:tcPr>
            <w:tcW w:w="1679" w:type="dxa"/>
          </w:tcPr>
          <w:p w14:paraId="545A73D0" w14:textId="77777777" w:rsidR="00C54D79" w:rsidRPr="00C15A8D" w:rsidRDefault="00C54D79" w:rsidP="00C649D5">
            <w:pPr>
              <w:spacing w:line="276" w:lineRule="auto"/>
              <w:jc w:val="center"/>
              <w:cnfStyle w:val="000000000000" w:firstRow="0" w:lastRow="0" w:firstColumn="0" w:lastColumn="0" w:oddVBand="0" w:evenVBand="0" w:oddHBand="0" w:evenHBand="0" w:firstRowFirstColumn="0" w:firstRowLastColumn="0" w:lastRowFirstColumn="0" w:lastRowLastColumn="0"/>
              <w:rPr>
                <w:rFonts w:ascii="Gotham Bold" w:hAnsi="Gotham Bold"/>
                <w:sz w:val="22"/>
                <w:szCs w:val="22"/>
              </w:rPr>
            </w:pPr>
          </w:p>
        </w:tc>
        <w:tc>
          <w:tcPr>
            <w:tcW w:w="1679" w:type="dxa"/>
          </w:tcPr>
          <w:p w14:paraId="2D19C536" w14:textId="77777777" w:rsidR="00C54D79" w:rsidRPr="00C15A8D" w:rsidRDefault="00C54D79" w:rsidP="00C649D5">
            <w:pPr>
              <w:spacing w:line="276" w:lineRule="auto"/>
              <w:jc w:val="center"/>
              <w:cnfStyle w:val="000000000000" w:firstRow="0" w:lastRow="0" w:firstColumn="0" w:lastColumn="0" w:oddVBand="0" w:evenVBand="0" w:oddHBand="0" w:evenHBand="0" w:firstRowFirstColumn="0" w:firstRowLastColumn="0" w:lastRowFirstColumn="0" w:lastRowLastColumn="0"/>
              <w:rPr>
                <w:rFonts w:ascii="Gotham Bold" w:hAnsi="Gotham Bold"/>
                <w:sz w:val="22"/>
                <w:szCs w:val="22"/>
              </w:rPr>
            </w:pPr>
          </w:p>
        </w:tc>
        <w:tc>
          <w:tcPr>
            <w:tcW w:w="1679" w:type="dxa"/>
          </w:tcPr>
          <w:p w14:paraId="50AF6981" w14:textId="77777777" w:rsidR="00C54D79" w:rsidRPr="00C15A8D" w:rsidRDefault="00C54D79" w:rsidP="00C649D5">
            <w:pPr>
              <w:spacing w:line="276" w:lineRule="auto"/>
              <w:jc w:val="center"/>
              <w:cnfStyle w:val="000000000000" w:firstRow="0" w:lastRow="0" w:firstColumn="0" w:lastColumn="0" w:oddVBand="0" w:evenVBand="0" w:oddHBand="0" w:evenHBand="0" w:firstRowFirstColumn="0" w:firstRowLastColumn="0" w:lastRowFirstColumn="0" w:lastRowLastColumn="0"/>
              <w:rPr>
                <w:rFonts w:ascii="Gotham Bold" w:hAnsi="Gotham Bold"/>
                <w:sz w:val="22"/>
                <w:szCs w:val="22"/>
              </w:rPr>
            </w:pPr>
          </w:p>
        </w:tc>
        <w:tc>
          <w:tcPr>
            <w:tcW w:w="1680" w:type="dxa"/>
          </w:tcPr>
          <w:p w14:paraId="746F5F3D" w14:textId="77777777" w:rsidR="00C54D79" w:rsidRPr="00C15A8D" w:rsidRDefault="00C54D79" w:rsidP="00C649D5">
            <w:pPr>
              <w:spacing w:line="276" w:lineRule="auto"/>
              <w:jc w:val="center"/>
              <w:cnfStyle w:val="000000000000" w:firstRow="0" w:lastRow="0" w:firstColumn="0" w:lastColumn="0" w:oddVBand="0" w:evenVBand="0" w:oddHBand="0" w:evenHBand="0" w:firstRowFirstColumn="0" w:firstRowLastColumn="0" w:lastRowFirstColumn="0" w:lastRowLastColumn="0"/>
              <w:rPr>
                <w:rFonts w:ascii="Gotham Bold" w:hAnsi="Gotham Bold"/>
                <w:sz w:val="22"/>
                <w:szCs w:val="22"/>
              </w:rPr>
            </w:pPr>
          </w:p>
        </w:tc>
        <w:tc>
          <w:tcPr>
            <w:tcW w:w="1465" w:type="dxa"/>
          </w:tcPr>
          <w:p w14:paraId="6FA59E25" w14:textId="77777777" w:rsidR="00C54D79" w:rsidRPr="00C15A8D" w:rsidRDefault="00C54D79" w:rsidP="00C649D5">
            <w:pPr>
              <w:spacing w:line="276" w:lineRule="auto"/>
              <w:jc w:val="center"/>
              <w:cnfStyle w:val="000000000000" w:firstRow="0" w:lastRow="0" w:firstColumn="0" w:lastColumn="0" w:oddVBand="0" w:evenVBand="0" w:oddHBand="0" w:evenHBand="0" w:firstRowFirstColumn="0" w:firstRowLastColumn="0" w:lastRowFirstColumn="0" w:lastRowLastColumn="0"/>
              <w:rPr>
                <w:rFonts w:ascii="Gotham Bold" w:hAnsi="Gotham Bold"/>
                <w:sz w:val="22"/>
                <w:szCs w:val="22"/>
              </w:rPr>
            </w:pPr>
          </w:p>
        </w:tc>
      </w:tr>
      <w:tr w:rsidR="00C54D79" w:rsidRPr="00C15A8D" w14:paraId="0F4223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2" w:type="dxa"/>
            <w:shd w:val="clear" w:color="auto" w:fill="DDF6F7"/>
          </w:tcPr>
          <w:p w14:paraId="7F02BD6A" w14:textId="77777777" w:rsidR="00C54D79" w:rsidRPr="00C54D79" w:rsidRDefault="00C54D79" w:rsidP="00C649D5">
            <w:pPr>
              <w:spacing w:line="276" w:lineRule="auto"/>
              <w:jc w:val="center"/>
              <w:rPr>
                <w:rFonts w:ascii="Gotham Bold" w:hAnsi="Gotham Bold"/>
                <w:b w:val="0"/>
                <w:bCs w:val="0"/>
                <w:color w:val="000000" w:themeColor="text1"/>
                <w:sz w:val="22"/>
                <w:szCs w:val="22"/>
              </w:rPr>
            </w:pPr>
          </w:p>
          <w:p w14:paraId="27297F59" w14:textId="77777777" w:rsidR="00C54D79" w:rsidRPr="00C54D79" w:rsidRDefault="00C54D79" w:rsidP="00C649D5">
            <w:pPr>
              <w:spacing w:line="276" w:lineRule="auto"/>
              <w:jc w:val="center"/>
              <w:rPr>
                <w:rFonts w:ascii="Gotham Bold" w:hAnsi="Gotham Bold"/>
                <w:b w:val="0"/>
                <w:bCs w:val="0"/>
                <w:color w:val="000000" w:themeColor="text1"/>
                <w:sz w:val="22"/>
                <w:szCs w:val="22"/>
              </w:rPr>
            </w:pPr>
            <w:r w:rsidRPr="00C54D79">
              <w:rPr>
                <w:rFonts w:ascii="Gotham Bold" w:hAnsi="Gotham Bold"/>
                <w:color w:val="000000" w:themeColor="text1"/>
                <w:sz w:val="22"/>
                <w:szCs w:val="22"/>
              </w:rPr>
              <w:t>Tube 3</w:t>
            </w:r>
          </w:p>
        </w:tc>
        <w:tc>
          <w:tcPr>
            <w:tcW w:w="1679" w:type="dxa"/>
            <w:shd w:val="clear" w:color="auto" w:fill="DDF6F7"/>
          </w:tcPr>
          <w:p w14:paraId="7E074C46" w14:textId="77777777" w:rsidR="00C54D79" w:rsidRPr="00C15A8D" w:rsidRDefault="00C54D79" w:rsidP="00C649D5">
            <w:pPr>
              <w:spacing w:line="276" w:lineRule="auto"/>
              <w:jc w:val="center"/>
              <w:cnfStyle w:val="000000100000" w:firstRow="0" w:lastRow="0" w:firstColumn="0" w:lastColumn="0" w:oddVBand="0" w:evenVBand="0" w:oddHBand="1" w:evenHBand="0" w:firstRowFirstColumn="0" w:firstRowLastColumn="0" w:lastRowFirstColumn="0" w:lastRowLastColumn="0"/>
              <w:rPr>
                <w:rFonts w:ascii="Gotham Bold" w:hAnsi="Gotham Bold"/>
                <w:sz w:val="22"/>
                <w:szCs w:val="22"/>
              </w:rPr>
            </w:pPr>
          </w:p>
        </w:tc>
        <w:tc>
          <w:tcPr>
            <w:tcW w:w="1679" w:type="dxa"/>
            <w:shd w:val="clear" w:color="auto" w:fill="DDF6F7"/>
          </w:tcPr>
          <w:p w14:paraId="79061C8D" w14:textId="77777777" w:rsidR="00C54D79" w:rsidRPr="00C15A8D" w:rsidRDefault="00C54D79" w:rsidP="00C649D5">
            <w:pPr>
              <w:spacing w:line="276" w:lineRule="auto"/>
              <w:jc w:val="center"/>
              <w:cnfStyle w:val="000000100000" w:firstRow="0" w:lastRow="0" w:firstColumn="0" w:lastColumn="0" w:oddVBand="0" w:evenVBand="0" w:oddHBand="1" w:evenHBand="0" w:firstRowFirstColumn="0" w:firstRowLastColumn="0" w:lastRowFirstColumn="0" w:lastRowLastColumn="0"/>
              <w:rPr>
                <w:rFonts w:ascii="Gotham Bold" w:hAnsi="Gotham Bold"/>
                <w:sz w:val="22"/>
                <w:szCs w:val="22"/>
              </w:rPr>
            </w:pPr>
          </w:p>
        </w:tc>
        <w:tc>
          <w:tcPr>
            <w:tcW w:w="1679" w:type="dxa"/>
            <w:shd w:val="clear" w:color="auto" w:fill="DDF6F7"/>
          </w:tcPr>
          <w:p w14:paraId="7A8248A0" w14:textId="77777777" w:rsidR="00C54D79" w:rsidRPr="00C15A8D" w:rsidRDefault="00C54D79" w:rsidP="00C649D5">
            <w:pPr>
              <w:spacing w:line="276" w:lineRule="auto"/>
              <w:jc w:val="center"/>
              <w:cnfStyle w:val="000000100000" w:firstRow="0" w:lastRow="0" w:firstColumn="0" w:lastColumn="0" w:oddVBand="0" w:evenVBand="0" w:oddHBand="1" w:evenHBand="0" w:firstRowFirstColumn="0" w:firstRowLastColumn="0" w:lastRowFirstColumn="0" w:lastRowLastColumn="0"/>
              <w:rPr>
                <w:rFonts w:ascii="Gotham Bold" w:hAnsi="Gotham Bold"/>
                <w:sz w:val="22"/>
                <w:szCs w:val="22"/>
              </w:rPr>
            </w:pPr>
          </w:p>
        </w:tc>
        <w:tc>
          <w:tcPr>
            <w:tcW w:w="1680" w:type="dxa"/>
            <w:shd w:val="clear" w:color="auto" w:fill="DDF6F7"/>
          </w:tcPr>
          <w:p w14:paraId="7329289E" w14:textId="77777777" w:rsidR="00C54D79" w:rsidRPr="00C15A8D" w:rsidRDefault="00C54D79" w:rsidP="00C649D5">
            <w:pPr>
              <w:spacing w:line="276" w:lineRule="auto"/>
              <w:jc w:val="center"/>
              <w:cnfStyle w:val="000000100000" w:firstRow="0" w:lastRow="0" w:firstColumn="0" w:lastColumn="0" w:oddVBand="0" w:evenVBand="0" w:oddHBand="1" w:evenHBand="0" w:firstRowFirstColumn="0" w:firstRowLastColumn="0" w:lastRowFirstColumn="0" w:lastRowLastColumn="0"/>
              <w:rPr>
                <w:rFonts w:ascii="Gotham Bold" w:hAnsi="Gotham Bold"/>
                <w:sz w:val="22"/>
                <w:szCs w:val="22"/>
              </w:rPr>
            </w:pPr>
          </w:p>
        </w:tc>
        <w:tc>
          <w:tcPr>
            <w:tcW w:w="1465" w:type="dxa"/>
            <w:shd w:val="clear" w:color="auto" w:fill="DDF6F7"/>
          </w:tcPr>
          <w:p w14:paraId="0D083767" w14:textId="77777777" w:rsidR="00C54D79" w:rsidRPr="00C15A8D" w:rsidRDefault="00C54D79" w:rsidP="00C649D5">
            <w:pPr>
              <w:spacing w:line="276" w:lineRule="auto"/>
              <w:jc w:val="center"/>
              <w:cnfStyle w:val="000000100000" w:firstRow="0" w:lastRow="0" w:firstColumn="0" w:lastColumn="0" w:oddVBand="0" w:evenVBand="0" w:oddHBand="1" w:evenHBand="0" w:firstRowFirstColumn="0" w:firstRowLastColumn="0" w:lastRowFirstColumn="0" w:lastRowLastColumn="0"/>
              <w:rPr>
                <w:rFonts w:ascii="Gotham Bold" w:hAnsi="Gotham Bold"/>
                <w:sz w:val="22"/>
                <w:szCs w:val="22"/>
              </w:rPr>
            </w:pPr>
          </w:p>
        </w:tc>
      </w:tr>
      <w:tr w:rsidR="00C54D79" w:rsidRPr="00C15A8D" w14:paraId="737604CC" w14:textId="77777777">
        <w:tc>
          <w:tcPr>
            <w:cnfStyle w:val="001000000000" w:firstRow="0" w:lastRow="0" w:firstColumn="1" w:lastColumn="0" w:oddVBand="0" w:evenVBand="0" w:oddHBand="0" w:evenHBand="0" w:firstRowFirstColumn="0" w:firstRowLastColumn="0" w:lastRowFirstColumn="0" w:lastRowLastColumn="0"/>
            <w:tcW w:w="1462" w:type="dxa"/>
          </w:tcPr>
          <w:p w14:paraId="775C2208" w14:textId="77777777" w:rsidR="00C54D79" w:rsidRPr="00C54D79" w:rsidRDefault="00C54D79" w:rsidP="00C649D5">
            <w:pPr>
              <w:spacing w:line="276" w:lineRule="auto"/>
              <w:jc w:val="center"/>
              <w:rPr>
                <w:rFonts w:ascii="Gotham Bold" w:hAnsi="Gotham Bold"/>
                <w:b w:val="0"/>
                <w:bCs w:val="0"/>
                <w:color w:val="000000" w:themeColor="text1"/>
                <w:sz w:val="22"/>
                <w:szCs w:val="22"/>
              </w:rPr>
            </w:pPr>
          </w:p>
          <w:p w14:paraId="2492865E" w14:textId="77777777" w:rsidR="00C54D79" w:rsidRPr="00C54D79" w:rsidRDefault="00C54D79" w:rsidP="00C649D5">
            <w:pPr>
              <w:spacing w:line="276" w:lineRule="auto"/>
              <w:jc w:val="center"/>
              <w:rPr>
                <w:rFonts w:ascii="Gotham Bold" w:hAnsi="Gotham Bold"/>
                <w:b w:val="0"/>
                <w:bCs w:val="0"/>
                <w:color w:val="000000" w:themeColor="text1"/>
                <w:sz w:val="22"/>
                <w:szCs w:val="22"/>
              </w:rPr>
            </w:pPr>
            <w:r w:rsidRPr="00C54D79">
              <w:rPr>
                <w:rFonts w:ascii="Gotham Bold" w:hAnsi="Gotham Bold"/>
                <w:color w:val="000000" w:themeColor="text1"/>
                <w:sz w:val="22"/>
                <w:szCs w:val="22"/>
              </w:rPr>
              <w:t>Tube 4</w:t>
            </w:r>
          </w:p>
        </w:tc>
        <w:tc>
          <w:tcPr>
            <w:tcW w:w="1679" w:type="dxa"/>
          </w:tcPr>
          <w:p w14:paraId="2439888F" w14:textId="77777777" w:rsidR="00C54D79" w:rsidRPr="00C15A8D" w:rsidRDefault="00C54D79" w:rsidP="00C649D5">
            <w:pPr>
              <w:spacing w:line="276" w:lineRule="auto"/>
              <w:jc w:val="center"/>
              <w:cnfStyle w:val="000000000000" w:firstRow="0" w:lastRow="0" w:firstColumn="0" w:lastColumn="0" w:oddVBand="0" w:evenVBand="0" w:oddHBand="0" w:evenHBand="0" w:firstRowFirstColumn="0" w:firstRowLastColumn="0" w:lastRowFirstColumn="0" w:lastRowLastColumn="0"/>
              <w:rPr>
                <w:rFonts w:ascii="Gotham Bold" w:hAnsi="Gotham Bold"/>
                <w:sz w:val="22"/>
                <w:szCs w:val="22"/>
              </w:rPr>
            </w:pPr>
          </w:p>
        </w:tc>
        <w:tc>
          <w:tcPr>
            <w:tcW w:w="1679" w:type="dxa"/>
          </w:tcPr>
          <w:p w14:paraId="4E38A992" w14:textId="77777777" w:rsidR="00C54D79" w:rsidRPr="00C15A8D" w:rsidRDefault="00C54D79" w:rsidP="00C649D5">
            <w:pPr>
              <w:spacing w:line="276" w:lineRule="auto"/>
              <w:jc w:val="center"/>
              <w:cnfStyle w:val="000000000000" w:firstRow="0" w:lastRow="0" w:firstColumn="0" w:lastColumn="0" w:oddVBand="0" w:evenVBand="0" w:oddHBand="0" w:evenHBand="0" w:firstRowFirstColumn="0" w:firstRowLastColumn="0" w:lastRowFirstColumn="0" w:lastRowLastColumn="0"/>
              <w:rPr>
                <w:rFonts w:ascii="Gotham Bold" w:hAnsi="Gotham Bold"/>
                <w:sz w:val="22"/>
                <w:szCs w:val="22"/>
              </w:rPr>
            </w:pPr>
          </w:p>
        </w:tc>
        <w:tc>
          <w:tcPr>
            <w:tcW w:w="1679" w:type="dxa"/>
          </w:tcPr>
          <w:p w14:paraId="6ECE14C9" w14:textId="77777777" w:rsidR="00C54D79" w:rsidRPr="00C15A8D" w:rsidRDefault="00C54D79" w:rsidP="00C649D5">
            <w:pPr>
              <w:spacing w:line="276" w:lineRule="auto"/>
              <w:jc w:val="center"/>
              <w:cnfStyle w:val="000000000000" w:firstRow="0" w:lastRow="0" w:firstColumn="0" w:lastColumn="0" w:oddVBand="0" w:evenVBand="0" w:oddHBand="0" w:evenHBand="0" w:firstRowFirstColumn="0" w:firstRowLastColumn="0" w:lastRowFirstColumn="0" w:lastRowLastColumn="0"/>
              <w:rPr>
                <w:rFonts w:ascii="Gotham Bold" w:hAnsi="Gotham Bold"/>
                <w:sz w:val="22"/>
                <w:szCs w:val="22"/>
              </w:rPr>
            </w:pPr>
          </w:p>
        </w:tc>
        <w:tc>
          <w:tcPr>
            <w:tcW w:w="1680" w:type="dxa"/>
          </w:tcPr>
          <w:p w14:paraId="73005F8C" w14:textId="77777777" w:rsidR="00C54D79" w:rsidRPr="00C15A8D" w:rsidRDefault="00C54D79" w:rsidP="00C649D5">
            <w:pPr>
              <w:spacing w:line="276" w:lineRule="auto"/>
              <w:jc w:val="center"/>
              <w:cnfStyle w:val="000000000000" w:firstRow="0" w:lastRow="0" w:firstColumn="0" w:lastColumn="0" w:oddVBand="0" w:evenVBand="0" w:oddHBand="0" w:evenHBand="0" w:firstRowFirstColumn="0" w:firstRowLastColumn="0" w:lastRowFirstColumn="0" w:lastRowLastColumn="0"/>
              <w:rPr>
                <w:rFonts w:ascii="Gotham Bold" w:hAnsi="Gotham Bold"/>
                <w:sz w:val="22"/>
                <w:szCs w:val="22"/>
              </w:rPr>
            </w:pPr>
          </w:p>
        </w:tc>
        <w:tc>
          <w:tcPr>
            <w:tcW w:w="1465" w:type="dxa"/>
          </w:tcPr>
          <w:p w14:paraId="705E79DD" w14:textId="77777777" w:rsidR="00C54D79" w:rsidRPr="00C15A8D" w:rsidRDefault="00C54D79" w:rsidP="00C649D5">
            <w:pPr>
              <w:spacing w:line="276" w:lineRule="auto"/>
              <w:jc w:val="center"/>
              <w:cnfStyle w:val="000000000000" w:firstRow="0" w:lastRow="0" w:firstColumn="0" w:lastColumn="0" w:oddVBand="0" w:evenVBand="0" w:oddHBand="0" w:evenHBand="0" w:firstRowFirstColumn="0" w:firstRowLastColumn="0" w:lastRowFirstColumn="0" w:lastRowLastColumn="0"/>
              <w:rPr>
                <w:rFonts w:ascii="Gotham Bold" w:hAnsi="Gotham Bold"/>
                <w:sz w:val="22"/>
                <w:szCs w:val="22"/>
              </w:rPr>
            </w:pPr>
          </w:p>
        </w:tc>
      </w:tr>
      <w:tr w:rsidR="00C54D79" w:rsidRPr="00C15A8D" w14:paraId="3437FA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2" w:type="dxa"/>
            <w:shd w:val="clear" w:color="auto" w:fill="DDF6F7"/>
          </w:tcPr>
          <w:p w14:paraId="11A30D82" w14:textId="77777777" w:rsidR="00C54D79" w:rsidRPr="00C54D79" w:rsidRDefault="00C54D79" w:rsidP="00C649D5">
            <w:pPr>
              <w:spacing w:line="276" w:lineRule="auto"/>
              <w:jc w:val="center"/>
              <w:rPr>
                <w:rFonts w:ascii="Gotham Bold" w:hAnsi="Gotham Bold"/>
                <w:b w:val="0"/>
                <w:bCs w:val="0"/>
                <w:color w:val="000000" w:themeColor="text1"/>
                <w:sz w:val="22"/>
                <w:szCs w:val="22"/>
              </w:rPr>
            </w:pPr>
          </w:p>
          <w:p w14:paraId="3749F065" w14:textId="77777777" w:rsidR="00C54D79" w:rsidRPr="00C54D79" w:rsidRDefault="00C54D79" w:rsidP="00C649D5">
            <w:pPr>
              <w:spacing w:line="276" w:lineRule="auto"/>
              <w:jc w:val="center"/>
              <w:rPr>
                <w:rFonts w:ascii="Gotham Bold" w:hAnsi="Gotham Bold"/>
                <w:b w:val="0"/>
                <w:bCs w:val="0"/>
                <w:color w:val="000000" w:themeColor="text1"/>
                <w:sz w:val="22"/>
                <w:szCs w:val="22"/>
              </w:rPr>
            </w:pPr>
            <w:r w:rsidRPr="00C54D79">
              <w:rPr>
                <w:rFonts w:ascii="Gotham Bold" w:hAnsi="Gotham Bold"/>
                <w:color w:val="000000" w:themeColor="text1"/>
                <w:sz w:val="22"/>
                <w:szCs w:val="22"/>
              </w:rPr>
              <w:t>Tube 5</w:t>
            </w:r>
          </w:p>
        </w:tc>
        <w:tc>
          <w:tcPr>
            <w:tcW w:w="1679" w:type="dxa"/>
            <w:shd w:val="clear" w:color="auto" w:fill="DDF6F7"/>
          </w:tcPr>
          <w:p w14:paraId="2A982710" w14:textId="77777777" w:rsidR="00C54D79" w:rsidRPr="00C15A8D" w:rsidRDefault="00C54D79" w:rsidP="00C649D5">
            <w:pPr>
              <w:spacing w:line="276" w:lineRule="auto"/>
              <w:jc w:val="center"/>
              <w:cnfStyle w:val="000000100000" w:firstRow="0" w:lastRow="0" w:firstColumn="0" w:lastColumn="0" w:oddVBand="0" w:evenVBand="0" w:oddHBand="1" w:evenHBand="0" w:firstRowFirstColumn="0" w:firstRowLastColumn="0" w:lastRowFirstColumn="0" w:lastRowLastColumn="0"/>
              <w:rPr>
                <w:rFonts w:ascii="Gotham Bold" w:hAnsi="Gotham Bold"/>
                <w:sz w:val="22"/>
                <w:szCs w:val="22"/>
              </w:rPr>
            </w:pPr>
          </w:p>
        </w:tc>
        <w:tc>
          <w:tcPr>
            <w:tcW w:w="1679" w:type="dxa"/>
            <w:shd w:val="clear" w:color="auto" w:fill="DDF6F7"/>
          </w:tcPr>
          <w:p w14:paraId="2A1F5885" w14:textId="77777777" w:rsidR="00C54D79" w:rsidRPr="00C15A8D" w:rsidRDefault="00C54D79" w:rsidP="00C649D5">
            <w:pPr>
              <w:spacing w:line="276" w:lineRule="auto"/>
              <w:jc w:val="center"/>
              <w:cnfStyle w:val="000000100000" w:firstRow="0" w:lastRow="0" w:firstColumn="0" w:lastColumn="0" w:oddVBand="0" w:evenVBand="0" w:oddHBand="1" w:evenHBand="0" w:firstRowFirstColumn="0" w:firstRowLastColumn="0" w:lastRowFirstColumn="0" w:lastRowLastColumn="0"/>
              <w:rPr>
                <w:rFonts w:ascii="Gotham Bold" w:hAnsi="Gotham Bold"/>
                <w:sz w:val="22"/>
                <w:szCs w:val="22"/>
              </w:rPr>
            </w:pPr>
          </w:p>
        </w:tc>
        <w:tc>
          <w:tcPr>
            <w:tcW w:w="1679" w:type="dxa"/>
            <w:shd w:val="clear" w:color="auto" w:fill="DDF6F7"/>
          </w:tcPr>
          <w:p w14:paraId="0F93B9A4" w14:textId="77777777" w:rsidR="00C54D79" w:rsidRPr="00C15A8D" w:rsidRDefault="00C54D79" w:rsidP="00C649D5">
            <w:pPr>
              <w:spacing w:line="276" w:lineRule="auto"/>
              <w:jc w:val="center"/>
              <w:cnfStyle w:val="000000100000" w:firstRow="0" w:lastRow="0" w:firstColumn="0" w:lastColumn="0" w:oddVBand="0" w:evenVBand="0" w:oddHBand="1" w:evenHBand="0" w:firstRowFirstColumn="0" w:firstRowLastColumn="0" w:lastRowFirstColumn="0" w:lastRowLastColumn="0"/>
              <w:rPr>
                <w:rFonts w:ascii="Gotham Bold" w:hAnsi="Gotham Bold"/>
                <w:sz w:val="22"/>
                <w:szCs w:val="22"/>
              </w:rPr>
            </w:pPr>
          </w:p>
        </w:tc>
        <w:tc>
          <w:tcPr>
            <w:tcW w:w="1680" w:type="dxa"/>
            <w:shd w:val="clear" w:color="auto" w:fill="DDF6F7"/>
          </w:tcPr>
          <w:p w14:paraId="31457B75" w14:textId="77777777" w:rsidR="00C54D79" w:rsidRPr="00C15A8D" w:rsidRDefault="00C54D79" w:rsidP="00C649D5">
            <w:pPr>
              <w:spacing w:line="276" w:lineRule="auto"/>
              <w:jc w:val="center"/>
              <w:cnfStyle w:val="000000100000" w:firstRow="0" w:lastRow="0" w:firstColumn="0" w:lastColumn="0" w:oddVBand="0" w:evenVBand="0" w:oddHBand="1" w:evenHBand="0" w:firstRowFirstColumn="0" w:firstRowLastColumn="0" w:lastRowFirstColumn="0" w:lastRowLastColumn="0"/>
              <w:rPr>
                <w:rFonts w:ascii="Gotham Bold" w:hAnsi="Gotham Bold"/>
                <w:sz w:val="22"/>
                <w:szCs w:val="22"/>
              </w:rPr>
            </w:pPr>
          </w:p>
        </w:tc>
        <w:tc>
          <w:tcPr>
            <w:tcW w:w="1465" w:type="dxa"/>
            <w:shd w:val="clear" w:color="auto" w:fill="DDF6F7"/>
          </w:tcPr>
          <w:p w14:paraId="519DF7CB" w14:textId="77777777" w:rsidR="00C54D79" w:rsidRPr="00C15A8D" w:rsidRDefault="00C54D79" w:rsidP="00C649D5">
            <w:pPr>
              <w:spacing w:line="276" w:lineRule="auto"/>
              <w:jc w:val="center"/>
              <w:cnfStyle w:val="000000100000" w:firstRow="0" w:lastRow="0" w:firstColumn="0" w:lastColumn="0" w:oddVBand="0" w:evenVBand="0" w:oddHBand="1" w:evenHBand="0" w:firstRowFirstColumn="0" w:firstRowLastColumn="0" w:lastRowFirstColumn="0" w:lastRowLastColumn="0"/>
              <w:rPr>
                <w:rFonts w:ascii="Gotham Bold" w:hAnsi="Gotham Bold"/>
                <w:sz w:val="22"/>
                <w:szCs w:val="22"/>
              </w:rPr>
            </w:pPr>
          </w:p>
        </w:tc>
      </w:tr>
      <w:tr w:rsidR="00C54D79" w:rsidRPr="00C15A8D" w14:paraId="04DB5D46" w14:textId="77777777">
        <w:tc>
          <w:tcPr>
            <w:cnfStyle w:val="001000000000" w:firstRow="0" w:lastRow="0" w:firstColumn="1" w:lastColumn="0" w:oddVBand="0" w:evenVBand="0" w:oddHBand="0" w:evenHBand="0" w:firstRowFirstColumn="0" w:firstRowLastColumn="0" w:lastRowFirstColumn="0" w:lastRowLastColumn="0"/>
            <w:tcW w:w="1462" w:type="dxa"/>
          </w:tcPr>
          <w:p w14:paraId="629B1640" w14:textId="77777777" w:rsidR="00C54D79" w:rsidRPr="00C54D79" w:rsidRDefault="00C54D79" w:rsidP="00C649D5">
            <w:pPr>
              <w:spacing w:line="276" w:lineRule="auto"/>
              <w:jc w:val="center"/>
              <w:rPr>
                <w:rFonts w:ascii="Gotham Bold" w:hAnsi="Gotham Bold"/>
                <w:b w:val="0"/>
                <w:bCs w:val="0"/>
                <w:color w:val="000000" w:themeColor="text1"/>
                <w:sz w:val="22"/>
                <w:szCs w:val="22"/>
              </w:rPr>
            </w:pPr>
          </w:p>
          <w:p w14:paraId="72B17D2C" w14:textId="77777777" w:rsidR="00C54D79" w:rsidRPr="00C54D79" w:rsidRDefault="00C54D79" w:rsidP="00C649D5">
            <w:pPr>
              <w:spacing w:line="276" w:lineRule="auto"/>
              <w:jc w:val="center"/>
              <w:rPr>
                <w:rFonts w:ascii="Gotham Bold" w:hAnsi="Gotham Bold"/>
                <w:b w:val="0"/>
                <w:bCs w:val="0"/>
                <w:color w:val="000000" w:themeColor="text1"/>
                <w:sz w:val="22"/>
                <w:szCs w:val="22"/>
              </w:rPr>
            </w:pPr>
            <w:r w:rsidRPr="00C54D79">
              <w:rPr>
                <w:rFonts w:ascii="Gotham Bold" w:hAnsi="Gotham Bold"/>
                <w:color w:val="000000" w:themeColor="text1"/>
                <w:sz w:val="22"/>
                <w:szCs w:val="22"/>
              </w:rPr>
              <w:t>Tube 6</w:t>
            </w:r>
          </w:p>
        </w:tc>
        <w:tc>
          <w:tcPr>
            <w:tcW w:w="1679" w:type="dxa"/>
          </w:tcPr>
          <w:p w14:paraId="1E1BFEB7" w14:textId="77777777" w:rsidR="00C54D79" w:rsidRPr="00C15A8D" w:rsidRDefault="00C54D79" w:rsidP="00C649D5">
            <w:pPr>
              <w:spacing w:line="276" w:lineRule="auto"/>
              <w:jc w:val="center"/>
              <w:cnfStyle w:val="000000000000" w:firstRow="0" w:lastRow="0" w:firstColumn="0" w:lastColumn="0" w:oddVBand="0" w:evenVBand="0" w:oddHBand="0" w:evenHBand="0" w:firstRowFirstColumn="0" w:firstRowLastColumn="0" w:lastRowFirstColumn="0" w:lastRowLastColumn="0"/>
              <w:rPr>
                <w:rFonts w:ascii="Gotham Bold" w:hAnsi="Gotham Bold"/>
                <w:sz w:val="22"/>
                <w:szCs w:val="22"/>
              </w:rPr>
            </w:pPr>
          </w:p>
        </w:tc>
        <w:tc>
          <w:tcPr>
            <w:tcW w:w="1679" w:type="dxa"/>
          </w:tcPr>
          <w:p w14:paraId="33078487" w14:textId="77777777" w:rsidR="00C54D79" w:rsidRPr="00C15A8D" w:rsidRDefault="00C54D79" w:rsidP="00C649D5">
            <w:pPr>
              <w:spacing w:line="276" w:lineRule="auto"/>
              <w:jc w:val="center"/>
              <w:cnfStyle w:val="000000000000" w:firstRow="0" w:lastRow="0" w:firstColumn="0" w:lastColumn="0" w:oddVBand="0" w:evenVBand="0" w:oddHBand="0" w:evenHBand="0" w:firstRowFirstColumn="0" w:firstRowLastColumn="0" w:lastRowFirstColumn="0" w:lastRowLastColumn="0"/>
              <w:rPr>
                <w:rFonts w:ascii="Gotham Bold" w:hAnsi="Gotham Bold"/>
                <w:sz w:val="22"/>
                <w:szCs w:val="22"/>
              </w:rPr>
            </w:pPr>
          </w:p>
        </w:tc>
        <w:tc>
          <w:tcPr>
            <w:tcW w:w="1679" w:type="dxa"/>
          </w:tcPr>
          <w:p w14:paraId="427404E9" w14:textId="77777777" w:rsidR="00C54D79" w:rsidRPr="00C15A8D" w:rsidRDefault="00C54D79" w:rsidP="00C649D5">
            <w:pPr>
              <w:spacing w:line="276" w:lineRule="auto"/>
              <w:jc w:val="center"/>
              <w:cnfStyle w:val="000000000000" w:firstRow="0" w:lastRow="0" w:firstColumn="0" w:lastColumn="0" w:oddVBand="0" w:evenVBand="0" w:oddHBand="0" w:evenHBand="0" w:firstRowFirstColumn="0" w:firstRowLastColumn="0" w:lastRowFirstColumn="0" w:lastRowLastColumn="0"/>
              <w:rPr>
                <w:rFonts w:ascii="Gotham Bold" w:hAnsi="Gotham Bold"/>
                <w:sz w:val="22"/>
                <w:szCs w:val="22"/>
              </w:rPr>
            </w:pPr>
          </w:p>
        </w:tc>
        <w:tc>
          <w:tcPr>
            <w:tcW w:w="1680" w:type="dxa"/>
          </w:tcPr>
          <w:p w14:paraId="77ED3EA0" w14:textId="77777777" w:rsidR="00C54D79" w:rsidRPr="00C15A8D" w:rsidRDefault="00C54D79" w:rsidP="00C649D5">
            <w:pPr>
              <w:spacing w:line="276" w:lineRule="auto"/>
              <w:jc w:val="center"/>
              <w:cnfStyle w:val="000000000000" w:firstRow="0" w:lastRow="0" w:firstColumn="0" w:lastColumn="0" w:oddVBand="0" w:evenVBand="0" w:oddHBand="0" w:evenHBand="0" w:firstRowFirstColumn="0" w:firstRowLastColumn="0" w:lastRowFirstColumn="0" w:lastRowLastColumn="0"/>
              <w:rPr>
                <w:rFonts w:ascii="Gotham Bold" w:hAnsi="Gotham Bold"/>
                <w:sz w:val="22"/>
                <w:szCs w:val="22"/>
              </w:rPr>
            </w:pPr>
          </w:p>
        </w:tc>
        <w:tc>
          <w:tcPr>
            <w:tcW w:w="1465" w:type="dxa"/>
          </w:tcPr>
          <w:p w14:paraId="6388741D" w14:textId="77777777" w:rsidR="00C54D79" w:rsidRPr="00C15A8D" w:rsidRDefault="00C54D79" w:rsidP="00C649D5">
            <w:pPr>
              <w:spacing w:line="276" w:lineRule="auto"/>
              <w:jc w:val="center"/>
              <w:cnfStyle w:val="000000000000" w:firstRow="0" w:lastRow="0" w:firstColumn="0" w:lastColumn="0" w:oddVBand="0" w:evenVBand="0" w:oddHBand="0" w:evenHBand="0" w:firstRowFirstColumn="0" w:firstRowLastColumn="0" w:lastRowFirstColumn="0" w:lastRowLastColumn="0"/>
              <w:rPr>
                <w:rFonts w:ascii="Gotham Bold" w:hAnsi="Gotham Bold"/>
                <w:sz w:val="22"/>
                <w:szCs w:val="22"/>
              </w:rPr>
            </w:pPr>
          </w:p>
        </w:tc>
      </w:tr>
    </w:tbl>
    <w:p w14:paraId="451FF2A4" w14:textId="1CE2B4E8" w:rsidR="00ED09D1" w:rsidRDefault="00ED09D1"/>
    <w:p w14:paraId="18FB7354" w14:textId="77777777" w:rsidR="00C54D79" w:rsidRDefault="00C54D79"/>
    <w:p w14:paraId="1682AD28" w14:textId="4D1977F4" w:rsidR="00C54D79" w:rsidRPr="00C649D5" w:rsidRDefault="00C54D79" w:rsidP="00C54D79">
      <w:pPr>
        <w:spacing w:after="0" w:line="360" w:lineRule="auto"/>
        <w:rPr>
          <w:i/>
          <w:iCs/>
          <w:color w:val="0066A1" w:themeColor="accent5"/>
        </w:rPr>
      </w:pPr>
      <w:r w:rsidRPr="00C649D5">
        <w:rPr>
          <w:i/>
          <w:iCs/>
          <w:color w:val="0066A1" w:themeColor="accent5"/>
        </w:rPr>
        <w:t>Accuracy Check:</w:t>
      </w:r>
    </w:p>
    <w:p w14:paraId="0DBEA556" w14:textId="1BEE0D58" w:rsidR="00C54D79" w:rsidRPr="00C649D5" w:rsidRDefault="00C54D79" w:rsidP="00C54D79">
      <w:pPr>
        <w:spacing w:after="0" w:line="360" w:lineRule="auto"/>
      </w:pPr>
      <w:r w:rsidRPr="00C649D5">
        <w:t>Use the space below to discuss your results.</w:t>
      </w:r>
    </w:p>
    <w:p w14:paraId="65D99C52" w14:textId="77777777" w:rsidR="00C54D79" w:rsidRPr="00C649D5" w:rsidRDefault="00C54D79" w:rsidP="00C54D79">
      <w:pPr>
        <w:numPr>
          <w:ilvl w:val="0"/>
          <w:numId w:val="3"/>
        </w:numPr>
        <w:spacing w:after="0" w:line="360" w:lineRule="auto"/>
      </w:pPr>
      <w:r w:rsidRPr="00C649D5">
        <w:t xml:space="preserve">Look at your samples and your final volumes. Do they match? </w:t>
      </w:r>
    </w:p>
    <w:p w14:paraId="684EEBF3" w14:textId="77777777" w:rsidR="00C54D79" w:rsidRPr="00C649D5" w:rsidRDefault="00C54D79" w:rsidP="00C54D79">
      <w:pPr>
        <w:numPr>
          <w:ilvl w:val="0"/>
          <w:numId w:val="3"/>
        </w:numPr>
        <w:spacing w:after="0" w:line="360" w:lineRule="auto"/>
      </w:pPr>
      <w:r w:rsidRPr="00C649D5">
        <w:t xml:space="preserve">Your tubes should contain the colors of the rainbow- Red, Orange, Yellow, Green, Blue, Violet. Have you made all the colors? </w:t>
      </w:r>
    </w:p>
    <w:p w14:paraId="36BEB447" w14:textId="77777777" w:rsidR="00C54D79" w:rsidRPr="00C649D5" w:rsidRDefault="00C54D79" w:rsidP="00C54D79">
      <w:pPr>
        <w:numPr>
          <w:ilvl w:val="0"/>
          <w:numId w:val="3"/>
        </w:numPr>
        <w:spacing w:after="0" w:line="360" w:lineRule="auto"/>
      </w:pPr>
      <w:r w:rsidRPr="00C649D5">
        <w:t>Where do you think you had the most error?</w:t>
      </w:r>
    </w:p>
    <w:p w14:paraId="4D16C9F4" w14:textId="22DD2FA8" w:rsidR="00C54D79" w:rsidRPr="00C54D79" w:rsidRDefault="00C54D79" w:rsidP="00C54D79">
      <w:pPr>
        <w:rPr>
          <w:sz w:val="36"/>
          <w:szCs w:val="36"/>
        </w:rPr>
      </w:pPr>
      <w:r w:rsidRPr="00C54D79">
        <w:rPr>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36"/>
          <w:szCs w:val="36"/>
        </w:rPr>
        <w:t>________</w:t>
      </w:r>
    </w:p>
    <w:p w14:paraId="088E0114" w14:textId="77777777" w:rsidR="00C54D79" w:rsidRDefault="00C54D79"/>
    <w:p w14:paraId="15FB5C34" w14:textId="77777777" w:rsidR="00C54D79" w:rsidRPr="00C54D79" w:rsidRDefault="00C54D79" w:rsidP="00C54D79"/>
    <w:p w14:paraId="774295E7" w14:textId="77777777" w:rsidR="00C54D79" w:rsidRPr="00C54D79" w:rsidRDefault="00C54D79" w:rsidP="00C54D79"/>
    <w:p w14:paraId="7FE97EBC" w14:textId="77777777" w:rsidR="00C54D79" w:rsidRPr="00C54D79" w:rsidRDefault="00C54D79" w:rsidP="00C54D79"/>
    <w:p w14:paraId="661C9FA9" w14:textId="77777777" w:rsidR="00C54D79" w:rsidRPr="00C54D79" w:rsidRDefault="00C54D79" w:rsidP="00C54D79"/>
    <w:p w14:paraId="11EE1A6E" w14:textId="77777777" w:rsidR="00C54D79" w:rsidRPr="00C54D79" w:rsidRDefault="00C54D79" w:rsidP="00C54D79"/>
    <w:p w14:paraId="0BB0E48E" w14:textId="77777777" w:rsidR="00C54D79" w:rsidRPr="00C54D79" w:rsidRDefault="00C54D79" w:rsidP="00C54D79"/>
    <w:p w14:paraId="638FEE1B" w14:textId="77777777" w:rsidR="00C54D79" w:rsidRPr="00C54D79" w:rsidRDefault="00C54D79" w:rsidP="00C54D79"/>
    <w:p w14:paraId="72F9013B" w14:textId="77777777" w:rsidR="00C54D79" w:rsidRPr="00C54D79" w:rsidRDefault="00C54D79" w:rsidP="00C54D79"/>
    <w:p w14:paraId="0B681584" w14:textId="77777777" w:rsidR="00C54D79" w:rsidRPr="00C54D79" w:rsidRDefault="00C54D79" w:rsidP="00C54D79"/>
    <w:p w14:paraId="3F6299C3" w14:textId="77777777" w:rsidR="00C54D79" w:rsidRPr="00C54D79" w:rsidRDefault="00C54D79" w:rsidP="00C54D79"/>
    <w:p w14:paraId="6F07698B" w14:textId="77777777" w:rsidR="00C54D79" w:rsidRPr="00C54D79" w:rsidRDefault="00C54D79" w:rsidP="00C54D79"/>
    <w:p w14:paraId="76AACC15" w14:textId="11642E94" w:rsidR="00C54D79" w:rsidRPr="00C54D79" w:rsidRDefault="00C54D79" w:rsidP="00C54D79">
      <w:pPr>
        <w:tabs>
          <w:tab w:val="left" w:pos="8280"/>
        </w:tabs>
      </w:pPr>
      <w:r>
        <w:tab/>
      </w:r>
    </w:p>
    <w:sectPr w:rsidR="00C54D79" w:rsidRPr="00C54D79" w:rsidSect="007859BC">
      <w:headerReference w:type="default" r:id="rId8"/>
      <w:headerReference w:type="first" r:id="rId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C15D4" w14:textId="77777777" w:rsidR="00375CD8" w:rsidRDefault="00375CD8" w:rsidP="007859BC">
      <w:pPr>
        <w:spacing w:after="0"/>
      </w:pPr>
      <w:r>
        <w:separator/>
      </w:r>
    </w:p>
  </w:endnote>
  <w:endnote w:type="continuationSeparator" w:id="0">
    <w:p w14:paraId="069B151F" w14:textId="77777777" w:rsidR="00375CD8" w:rsidRDefault="00375CD8" w:rsidP="007859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Gotham Bold">
    <w:altName w:val="Gotham"/>
    <w:panose1 w:val="00000000000000000000"/>
    <w:charset w:val="00"/>
    <w:family w:val="auto"/>
    <w:notTrueType/>
    <w:pitch w:val="variable"/>
    <w:sig w:usb0="A000007F" w:usb1="4000004A" w:usb2="00000000" w:usb3="00000000" w:csb0="0000000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6BFF6" w14:textId="77777777" w:rsidR="00375CD8" w:rsidRDefault="00375CD8" w:rsidP="007859BC">
      <w:pPr>
        <w:spacing w:after="0"/>
      </w:pPr>
      <w:r>
        <w:separator/>
      </w:r>
    </w:p>
  </w:footnote>
  <w:footnote w:type="continuationSeparator" w:id="0">
    <w:p w14:paraId="03F83E2F" w14:textId="77777777" w:rsidR="00375CD8" w:rsidRDefault="00375CD8" w:rsidP="007859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03B0" w14:textId="7370D412" w:rsidR="007859BC" w:rsidRDefault="007859BC">
    <w:pPr>
      <w:pStyle w:val="Header"/>
    </w:pPr>
    <w:r>
      <w:rPr>
        <w:noProof/>
      </w:rPr>
      <w:drawing>
        <wp:anchor distT="0" distB="0" distL="114300" distR="114300" simplePos="0" relativeHeight="251658240" behindDoc="1" locked="0" layoutInCell="1" allowOverlap="1" wp14:anchorId="34415D90" wp14:editId="611F5D47">
          <wp:simplePos x="0" y="0"/>
          <wp:positionH relativeFrom="margin">
            <wp:posOffset>-666751</wp:posOffset>
          </wp:positionH>
          <wp:positionV relativeFrom="paragraph">
            <wp:posOffset>-457200</wp:posOffset>
          </wp:positionV>
          <wp:extent cx="7768069" cy="10048709"/>
          <wp:effectExtent l="0" t="0" r="4445" b="0"/>
          <wp:wrapNone/>
          <wp:docPr id="1442280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385" cy="10060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839C" w14:textId="24C3C0AD" w:rsidR="007859BC" w:rsidRPr="00650289" w:rsidRDefault="007859BC" w:rsidP="007859BC">
    <w:pPr>
      <w:pStyle w:val="Header"/>
      <w:rPr>
        <w:rFonts w:asciiTheme="majorHAnsi" w:hAnsiTheme="majorHAnsi"/>
        <w:b/>
        <w:bCs/>
        <w:color w:val="8031A7" w:themeColor="accent4"/>
        <w:sz w:val="52"/>
        <w:szCs w:val="52"/>
      </w:rPr>
    </w:pPr>
    <w:r w:rsidRPr="00650289">
      <w:rPr>
        <w:rFonts w:asciiTheme="majorHAnsi" w:hAnsiTheme="majorHAnsi"/>
        <w:b/>
        <w:bCs/>
        <w:noProof/>
        <w:color w:val="8031A7" w:themeColor="accent4"/>
        <w:sz w:val="52"/>
        <w:szCs w:val="52"/>
      </w:rPr>
      <w:drawing>
        <wp:anchor distT="0" distB="0" distL="114300" distR="114300" simplePos="0" relativeHeight="251662336" behindDoc="1" locked="0" layoutInCell="1" allowOverlap="1" wp14:anchorId="3B3F08D7" wp14:editId="227F8D95">
          <wp:simplePos x="0" y="0"/>
          <wp:positionH relativeFrom="page">
            <wp:align>right</wp:align>
          </wp:positionH>
          <wp:positionV relativeFrom="paragraph">
            <wp:posOffset>-457200</wp:posOffset>
          </wp:positionV>
          <wp:extent cx="7768069" cy="10048709"/>
          <wp:effectExtent l="0" t="0" r="4445" b="0"/>
          <wp:wrapNone/>
          <wp:docPr id="1212091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069" cy="100487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0289" w:rsidRPr="00650289">
      <w:rPr>
        <w:rFonts w:asciiTheme="majorHAnsi" w:hAnsiTheme="majorHAnsi"/>
        <w:b/>
        <w:bCs/>
        <w:noProof/>
        <w:color w:val="8031A7" w:themeColor="accent4"/>
        <w:sz w:val="52"/>
        <w:szCs w:val="52"/>
      </w:rPr>
      <w:t>Micropipette Challenge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7D56"/>
    <w:multiLevelType w:val="hybridMultilevel"/>
    <w:tmpl w:val="E684D3AA"/>
    <w:lvl w:ilvl="0" w:tplc="444A3116">
      <w:start w:val="1"/>
      <w:numFmt w:val="bullet"/>
      <w:lvlText w:val=""/>
      <w:lvlJc w:val="left"/>
      <w:pPr>
        <w:ind w:left="720" w:hanging="360"/>
      </w:pPr>
      <w:rPr>
        <w:rFonts w:ascii="Symbol" w:hAnsi="Symbol" w:hint="default"/>
      </w:rPr>
    </w:lvl>
    <w:lvl w:ilvl="1" w:tplc="7756A164" w:tentative="1">
      <w:start w:val="1"/>
      <w:numFmt w:val="bullet"/>
      <w:lvlText w:val="o"/>
      <w:lvlJc w:val="left"/>
      <w:pPr>
        <w:ind w:left="1440" w:hanging="360"/>
      </w:pPr>
      <w:rPr>
        <w:rFonts w:ascii="Courier New" w:hAnsi="Courier New" w:hint="default"/>
      </w:rPr>
    </w:lvl>
    <w:lvl w:ilvl="2" w:tplc="07DCFAD2" w:tentative="1">
      <w:start w:val="1"/>
      <w:numFmt w:val="bullet"/>
      <w:lvlText w:val=""/>
      <w:lvlJc w:val="left"/>
      <w:pPr>
        <w:ind w:left="2160" w:hanging="360"/>
      </w:pPr>
      <w:rPr>
        <w:rFonts w:ascii="Wingdings" w:hAnsi="Wingdings" w:hint="default"/>
      </w:rPr>
    </w:lvl>
    <w:lvl w:ilvl="3" w:tplc="DDBAA610" w:tentative="1">
      <w:start w:val="1"/>
      <w:numFmt w:val="bullet"/>
      <w:lvlText w:val=""/>
      <w:lvlJc w:val="left"/>
      <w:pPr>
        <w:ind w:left="2880" w:hanging="360"/>
      </w:pPr>
      <w:rPr>
        <w:rFonts w:ascii="Symbol" w:hAnsi="Symbol" w:hint="default"/>
      </w:rPr>
    </w:lvl>
    <w:lvl w:ilvl="4" w:tplc="302C5BCE" w:tentative="1">
      <w:start w:val="1"/>
      <w:numFmt w:val="bullet"/>
      <w:lvlText w:val="o"/>
      <w:lvlJc w:val="left"/>
      <w:pPr>
        <w:ind w:left="3600" w:hanging="360"/>
      </w:pPr>
      <w:rPr>
        <w:rFonts w:ascii="Courier New" w:hAnsi="Courier New" w:hint="default"/>
      </w:rPr>
    </w:lvl>
    <w:lvl w:ilvl="5" w:tplc="75E664F6" w:tentative="1">
      <w:start w:val="1"/>
      <w:numFmt w:val="bullet"/>
      <w:lvlText w:val=""/>
      <w:lvlJc w:val="left"/>
      <w:pPr>
        <w:ind w:left="4320" w:hanging="360"/>
      </w:pPr>
      <w:rPr>
        <w:rFonts w:ascii="Wingdings" w:hAnsi="Wingdings" w:hint="default"/>
      </w:rPr>
    </w:lvl>
    <w:lvl w:ilvl="6" w:tplc="9F089324" w:tentative="1">
      <w:start w:val="1"/>
      <w:numFmt w:val="bullet"/>
      <w:lvlText w:val=""/>
      <w:lvlJc w:val="left"/>
      <w:pPr>
        <w:ind w:left="5040" w:hanging="360"/>
      </w:pPr>
      <w:rPr>
        <w:rFonts w:ascii="Symbol" w:hAnsi="Symbol" w:hint="default"/>
      </w:rPr>
    </w:lvl>
    <w:lvl w:ilvl="7" w:tplc="76540B58" w:tentative="1">
      <w:start w:val="1"/>
      <w:numFmt w:val="bullet"/>
      <w:lvlText w:val="o"/>
      <w:lvlJc w:val="left"/>
      <w:pPr>
        <w:ind w:left="5760" w:hanging="360"/>
      </w:pPr>
      <w:rPr>
        <w:rFonts w:ascii="Courier New" w:hAnsi="Courier New" w:hint="default"/>
      </w:rPr>
    </w:lvl>
    <w:lvl w:ilvl="8" w:tplc="7D328870" w:tentative="1">
      <w:start w:val="1"/>
      <w:numFmt w:val="bullet"/>
      <w:lvlText w:val=""/>
      <w:lvlJc w:val="left"/>
      <w:pPr>
        <w:ind w:left="6480" w:hanging="360"/>
      </w:pPr>
      <w:rPr>
        <w:rFonts w:ascii="Wingdings" w:hAnsi="Wingdings" w:hint="default"/>
      </w:rPr>
    </w:lvl>
  </w:abstractNum>
  <w:abstractNum w:abstractNumId="1" w15:restartNumberingAfterBreak="0">
    <w:nsid w:val="19D0771F"/>
    <w:multiLevelType w:val="hybridMultilevel"/>
    <w:tmpl w:val="3A10C9BE"/>
    <w:lvl w:ilvl="0" w:tplc="526C8E10">
      <w:start w:val="1"/>
      <w:numFmt w:val="decimal"/>
      <w:lvlText w:val="%1."/>
      <w:lvlJc w:val="left"/>
      <w:pPr>
        <w:ind w:left="720" w:hanging="360"/>
      </w:pPr>
    </w:lvl>
    <w:lvl w:ilvl="1" w:tplc="712E6112">
      <w:start w:val="1"/>
      <w:numFmt w:val="lowerLetter"/>
      <w:lvlText w:val="%2."/>
      <w:lvlJc w:val="left"/>
      <w:pPr>
        <w:ind w:left="1440" w:hanging="360"/>
      </w:pPr>
    </w:lvl>
    <w:lvl w:ilvl="2" w:tplc="793C6EEA" w:tentative="1">
      <w:start w:val="1"/>
      <w:numFmt w:val="lowerRoman"/>
      <w:lvlText w:val="%3."/>
      <w:lvlJc w:val="right"/>
      <w:pPr>
        <w:ind w:left="2160" w:hanging="180"/>
      </w:pPr>
    </w:lvl>
    <w:lvl w:ilvl="3" w:tplc="64744138" w:tentative="1">
      <w:start w:val="1"/>
      <w:numFmt w:val="decimal"/>
      <w:lvlText w:val="%4."/>
      <w:lvlJc w:val="left"/>
      <w:pPr>
        <w:ind w:left="2880" w:hanging="360"/>
      </w:pPr>
    </w:lvl>
    <w:lvl w:ilvl="4" w:tplc="8162FFF4" w:tentative="1">
      <w:start w:val="1"/>
      <w:numFmt w:val="lowerLetter"/>
      <w:lvlText w:val="%5."/>
      <w:lvlJc w:val="left"/>
      <w:pPr>
        <w:ind w:left="3600" w:hanging="360"/>
      </w:pPr>
    </w:lvl>
    <w:lvl w:ilvl="5" w:tplc="DFE61C2E" w:tentative="1">
      <w:start w:val="1"/>
      <w:numFmt w:val="lowerRoman"/>
      <w:lvlText w:val="%6."/>
      <w:lvlJc w:val="right"/>
      <w:pPr>
        <w:ind w:left="4320" w:hanging="180"/>
      </w:pPr>
    </w:lvl>
    <w:lvl w:ilvl="6" w:tplc="4FB40BE2" w:tentative="1">
      <w:start w:val="1"/>
      <w:numFmt w:val="decimal"/>
      <w:lvlText w:val="%7."/>
      <w:lvlJc w:val="left"/>
      <w:pPr>
        <w:ind w:left="5040" w:hanging="360"/>
      </w:pPr>
    </w:lvl>
    <w:lvl w:ilvl="7" w:tplc="5FD84C8C" w:tentative="1">
      <w:start w:val="1"/>
      <w:numFmt w:val="lowerLetter"/>
      <w:lvlText w:val="%8."/>
      <w:lvlJc w:val="left"/>
      <w:pPr>
        <w:ind w:left="5760" w:hanging="360"/>
      </w:pPr>
    </w:lvl>
    <w:lvl w:ilvl="8" w:tplc="FF5C0C60" w:tentative="1">
      <w:start w:val="1"/>
      <w:numFmt w:val="lowerRoman"/>
      <w:lvlText w:val="%9."/>
      <w:lvlJc w:val="right"/>
      <w:pPr>
        <w:ind w:left="6480" w:hanging="180"/>
      </w:pPr>
    </w:lvl>
  </w:abstractNum>
  <w:abstractNum w:abstractNumId="2" w15:restartNumberingAfterBreak="0">
    <w:nsid w:val="589C32F9"/>
    <w:multiLevelType w:val="hybridMultilevel"/>
    <w:tmpl w:val="7E8C2A2C"/>
    <w:lvl w:ilvl="0" w:tplc="3ED6E210">
      <w:start w:val="1"/>
      <w:numFmt w:val="bullet"/>
      <w:lvlText w:val=""/>
      <w:lvlJc w:val="left"/>
      <w:pPr>
        <w:ind w:left="720" w:hanging="360"/>
      </w:pPr>
      <w:rPr>
        <w:rFonts w:ascii="Symbol" w:hAnsi="Symbol" w:hint="default"/>
      </w:rPr>
    </w:lvl>
    <w:lvl w:ilvl="1" w:tplc="18409A6E" w:tentative="1">
      <w:start w:val="1"/>
      <w:numFmt w:val="bullet"/>
      <w:lvlText w:val="o"/>
      <w:lvlJc w:val="left"/>
      <w:pPr>
        <w:ind w:left="1440" w:hanging="360"/>
      </w:pPr>
      <w:rPr>
        <w:rFonts w:ascii="Courier New" w:hAnsi="Courier New" w:hint="default"/>
      </w:rPr>
    </w:lvl>
    <w:lvl w:ilvl="2" w:tplc="1046CBE2" w:tentative="1">
      <w:start w:val="1"/>
      <w:numFmt w:val="bullet"/>
      <w:lvlText w:val=""/>
      <w:lvlJc w:val="left"/>
      <w:pPr>
        <w:ind w:left="2160" w:hanging="360"/>
      </w:pPr>
      <w:rPr>
        <w:rFonts w:ascii="Wingdings" w:hAnsi="Wingdings" w:hint="default"/>
      </w:rPr>
    </w:lvl>
    <w:lvl w:ilvl="3" w:tplc="3AB2488C" w:tentative="1">
      <w:start w:val="1"/>
      <w:numFmt w:val="bullet"/>
      <w:lvlText w:val=""/>
      <w:lvlJc w:val="left"/>
      <w:pPr>
        <w:ind w:left="2880" w:hanging="360"/>
      </w:pPr>
      <w:rPr>
        <w:rFonts w:ascii="Symbol" w:hAnsi="Symbol" w:hint="default"/>
      </w:rPr>
    </w:lvl>
    <w:lvl w:ilvl="4" w:tplc="73483642" w:tentative="1">
      <w:start w:val="1"/>
      <w:numFmt w:val="bullet"/>
      <w:lvlText w:val="o"/>
      <w:lvlJc w:val="left"/>
      <w:pPr>
        <w:ind w:left="3600" w:hanging="360"/>
      </w:pPr>
      <w:rPr>
        <w:rFonts w:ascii="Courier New" w:hAnsi="Courier New" w:hint="default"/>
      </w:rPr>
    </w:lvl>
    <w:lvl w:ilvl="5" w:tplc="FA3EE6E8" w:tentative="1">
      <w:start w:val="1"/>
      <w:numFmt w:val="bullet"/>
      <w:lvlText w:val=""/>
      <w:lvlJc w:val="left"/>
      <w:pPr>
        <w:ind w:left="4320" w:hanging="360"/>
      </w:pPr>
      <w:rPr>
        <w:rFonts w:ascii="Wingdings" w:hAnsi="Wingdings" w:hint="default"/>
      </w:rPr>
    </w:lvl>
    <w:lvl w:ilvl="6" w:tplc="E444B9C4" w:tentative="1">
      <w:start w:val="1"/>
      <w:numFmt w:val="bullet"/>
      <w:lvlText w:val=""/>
      <w:lvlJc w:val="left"/>
      <w:pPr>
        <w:ind w:left="5040" w:hanging="360"/>
      </w:pPr>
      <w:rPr>
        <w:rFonts w:ascii="Symbol" w:hAnsi="Symbol" w:hint="default"/>
      </w:rPr>
    </w:lvl>
    <w:lvl w:ilvl="7" w:tplc="300A597E" w:tentative="1">
      <w:start w:val="1"/>
      <w:numFmt w:val="bullet"/>
      <w:lvlText w:val="o"/>
      <w:lvlJc w:val="left"/>
      <w:pPr>
        <w:ind w:left="5760" w:hanging="360"/>
      </w:pPr>
      <w:rPr>
        <w:rFonts w:ascii="Courier New" w:hAnsi="Courier New" w:hint="default"/>
      </w:rPr>
    </w:lvl>
    <w:lvl w:ilvl="8" w:tplc="961C13A2" w:tentative="1">
      <w:start w:val="1"/>
      <w:numFmt w:val="bullet"/>
      <w:lvlText w:val=""/>
      <w:lvlJc w:val="left"/>
      <w:pPr>
        <w:ind w:left="6480" w:hanging="360"/>
      </w:pPr>
      <w:rPr>
        <w:rFonts w:ascii="Wingdings" w:hAnsi="Wingdings" w:hint="default"/>
      </w:rPr>
    </w:lvl>
  </w:abstractNum>
  <w:num w:numId="1" w16cid:durableId="940114219">
    <w:abstractNumId w:val="1"/>
  </w:num>
  <w:num w:numId="2" w16cid:durableId="527987531">
    <w:abstractNumId w:val="2"/>
  </w:num>
  <w:num w:numId="3" w16cid:durableId="2123382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BC"/>
    <w:rsid w:val="00375CD8"/>
    <w:rsid w:val="003E2CA4"/>
    <w:rsid w:val="005577A6"/>
    <w:rsid w:val="005918E9"/>
    <w:rsid w:val="00650289"/>
    <w:rsid w:val="006A352B"/>
    <w:rsid w:val="007859BC"/>
    <w:rsid w:val="00A42E6F"/>
    <w:rsid w:val="00BA0DDE"/>
    <w:rsid w:val="00C54D79"/>
    <w:rsid w:val="00C649D5"/>
    <w:rsid w:val="00D97BDB"/>
    <w:rsid w:val="00ED09D1"/>
    <w:rsid w:val="00EF4C21"/>
    <w:rsid w:val="00F1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D1387"/>
  <w15:chartTrackingRefBased/>
  <w15:docId w15:val="{D8FC8215-A2FD-4989-ABD1-633E3D30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52B"/>
  </w:style>
  <w:style w:type="paragraph" w:styleId="Heading1">
    <w:name w:val="heading 1"/>
    <w:basedOn w:val="Normal"/>
    <w:next w:val="Normal"/>
    <w:link w:val="Heading1Char"/>
    <w:uiPriority w:val="9"/>
    <w:qFormat/>
    <w:rsid w:val="007859BC"/>
    <w:pPr>
      <w:keepNext/>
      <w:keepLines/>
      <w:spacing w:before="360" w:after="80"/>
      <w:outlineLvl w:val="0"/>
    </w:pPr>
    <w:rPr>
      <w:rFonts w:asciiTheme="majorHAnsi" w:eastAsiaTheme="majorEastAsia" w:hAnsiTheme="majorHAnsi" w:cstheme="majorBidi"/>
      <w:color w:val="002047" w:themeColor="accent1" w:themeShade="BF"/>
      <w:sz w:val="40"/>
      <w:szCs w:val="40"/>
    </w:rPr>
  </w:style>
  <w:style w:type="paragraph" w:styleId="Heading2">
    <w:name w:val="heading 2"/>
    <w:basedOn w:val="Normal"/>
    <w:next w:val="Normal"/>
    <w:link w:val="Heading2Char"/>
    <w:uiPriority w:val="9"/>
    <w:semiHidden/>
    <w:unhideWhenUsed/>
    <w:qFormat/>
    <w:rsid w:val="007859BC"/>
    <w:pPr>
      <w:keepNext/>
      <w:keepLines/>
      <w:spacing w:before="160" w:after="80"/>
      <w:outlineLvl w:val="1"/>
    </w:pPr>
    <w:rPr>
      <w:rFonts w:asciiTheme="majorHAnsi" w:eastAsiaTheme="majorEastAsia" w:hAnsiTheme="majorHAnsi" w:cstheme="majorBidi"/>
      <w:color w:val="002047" w:themeColor="accent1" w:themeShade="BF"/>
      <w:sz w:val="32"/>
      <w:szCs w:val="32"/>
    </w:rPr>
  </w:style>
  <w:style w:type="paragraph" w:styleId="Heading3">
    <w:name w:val="heading 3"/>
    <w:basedOn w:val="Normal"/>
    <w:next w:val="Normal"/>
    <w:link w:val="Heading3Char"/>
    <w:uiPriority w:val="9"/>
    <w:semiHidden/>
    <w:unhideWhenUsed/>
    <w:qFormat/>
    <w:rsid w:val="007859BC"/>
    <w:pPr>
      <w:keepNext/>
      <w:keepLines/>
      <w:spacing w:before="160" w:after="80"/>
      <w:outlineLvl w:val="2"/>
    </w:pPr>
    <w:rPr>
      <w:rFonts w:eastAsiaTheme="majorEastAsia" w:cstheme="majorBidi"/>
      <w:color w:val="002047" w:themeColor="accent1" w:themeShade="BF"/>
      <w:sz w:val="28"/>
      <w:szCs w:val="28"/>
    </w:rPr>
  </w:style>
  <w:style w:type="paragraph" w:styleId="Heading4">
    <w:name w:val="heading 4"/>
    <w:basedOn w:val="Normal"/>
    <w:next w:val="Normal"/>
    <w:link w:val="Heading4Char"/>
    <w:uiPriority w:val="9"/>
    <w:semiHidden/>
    <w:unhideWhenUsed/>
    <w:qFormat/>
    <w:rsid w:val="007859BC"/>
    <w:pPr>
      <w:keepNext/>
      <w:keepLines/>
      <w:spacing w:before="80" w:after="40"/>
      <w:outlineLvl w:val="3"/>
    </w:pPr>
    <w:rPr>
      <w:rFonts w:eastAsiaTheme="majorEastAsia" w:cstheme="majorBidi"/>
      <w:i/>
      <w:iCs/>
      <w:color w:val="002047" w:themeColor="accent1" w:themeShade="BF"/>
    </w:rPr>
  </w:style>
  <w:style w:type="paragraph" w:styleId="Heading5">
    <w:name w:val="heading 5"/>
    <w:basedOn w:val="Normal"/>
    <w:next w:val="Normal"/>
    <w:link w:val="Heading5Char"/>
    <w:uiPriority w:val="9"/>
    <w:semiHidden/>
    <w:unhideWhenUsed/>
    <w:qFormat/>
    <w:rsid w:val="007859BC"/>
    <w:pPr>
      <w:keepNext/>
      <w:keepLines/>
      <w:spacing w:before="80" w:after="40"/>
      <w:outlineLvl w:val="4"/>
    </w:pPr>
    <w:rPr>
      <w:rFonts w:eastAsiaTheme="majorEastAsia" w:cstheme="majorBidi"/>
      <w:color w:val="002047" w:themeColor="accent1" w:themeShade="BF"/>
    </w:rPr>
  </w:style>
  <w:style w:type="paragraph" w:styleId="Heading6">
    <w:name w:val="heading 6"/>
    <w:basedOn w:val="Normal"/>
    <w:next w:val="Normal"/>
    <w:link w:val="Heading6Char"/>
    <w:uiPriority w:val="9"/>
    <w:semiHidden/>
    <w:unhideWhenUsed/>
    <w:qFormat/>
    <w:rsid w:val="00785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BC"/>
    <w:rPr>
      <w:rFonts w:asciiTheme="majorHAnsi" w:eastAsiaTheme="majorEastAsia" w:hAnsiTheme="majorHAnsi" w:cstheme="majorBidi"/>
      <w:color w:val="002047" w:themeColor="accent1" w:themeShade="BF"/>
      <w:sz w:val="40"/>
      <w:szCs w:val="40"/>
    </w:rPr>
  </w:style>
  <w:style w:type="character" w:customStyle="1" w:styleId="Heading2Char">
    <w:name w:val="Heading 2 Char"/>
    <w:basedOn w:val="DefaultParagraphFont"/>
    <w:link w:val="Heading2"/>
    <w:uiPriority w:val="9"/>
    <w:semiHidden/>
    <w:rsid w:val="007859BC"/>
    <w:rPr>
      <w:rFonts w:asciiTheme="majorHAnsi" w:eastAsiaTheme="majorEastAsia" w:hAnsiTheme="majorHAnsi" w:cstheme="majorBidi"/>
      <w:color w:val="002047" w:themeColor="accent1" w:themeShade="BF"/>
      <w:sz w:val="32"/>
      <w:szCs w:val="32"/>
    </w:rPr>
  </w:style>
  <w:style w:type="character" w:customStyle="1" w:styleId="Heading3Char">
    <w:name w:val="Heading 3 Char"/>
    <w:basedOn w:val="DefaultParagraphFont"/>
    <w:link w:val="Heading3"/>
    <w:uiPriority w:val="9"/>
    <w:semiHidden/>
    <w:rsid w:val="007859BC"/>
    <w:rPr>
      <w:rFonts w:eastAsiaTheme="majorEastAsia" w:cstheme="majorBidi"/>
      <w:color w:val="002047" w:themeColor="accent1" w:themeShade="BF"/>
      <w:sz w:val="28"/>
      <w:szCs w:val="28"/>
    </w:rPr>
  </w:style>
  <w:style w:type="character" w:customStyle="1" w:styleId="Heading4Char">
    <w:name w:val="Heading 4 Char"/>
    <w:basedOn w:val="DefaultParagraphFont"/>
    <w:link w:val="Heading4"/>
    <w:uiPriority w:val="9"/>
    <w:semiHidden/>
    <w:rsid w:val="007859BC"/>
    <w:rPr>
      <w:rFonts w:eastAsiaTheme="majorEastAsia" w:cstheme="majorBidi"/>
      <w:i/>
      <w:iCs/>
      <w:color w:val="002047" w:themeColor="accent1" w:themeShade="BF"/>
    </w:rPr>
  </w:style>
  <w:style w:type="character" w:customStyle="1" w:styleId="Heading5Char">
    <w:name w:val="Heading 5 Char"/>
    <w:basedOn w:val="DefaultParagraphFont"/>
    <w:link w:val="Heading5"/>
    <w:uiPriority w:val="9"/>
    <w:semiHidden/>
    <w:rsid w:val="007859BC"/>
    <w:rPr>
      <w:rFonts w:eastAsiaTheme="majorEastAsia" w:cstheme="majorBidi"/>
      <w:color w:val="002047" w:themeColor="accent1" w:themeShade="BF"/>
    </w:rPr>
  </w:style>
  <w:style w:type="character" w:customStyle="1" w:styleId="Heading6Char">
    <w:name w:val="Heading 6 Char"/>
    <w:basedOn w:val="DefaultParagraphFont"/>
    <w:link w:val="Heading6"/>
    <w:uiPriority w:val="9"/>
    <w:semiHidden/>
    <w:rsid w:val="00785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9BC"/>
    <w:rPr>
      <w:rFonts w:eastAsiaTheme="majorEastAsia" w:cstheme="majorBidi"/>
      <w:color w:val="272727" w:themeColor="text1" w:themeTint="D8"/>
    </w:rPr>
  </w:style>
  <w:style w:type="paragraph" w:styleId="Title">
    <w:name w:val="Title"/>
    <w:basedOn w:val="Normal"/>
    <w:next w:val="Normal"/>
    <w:link w:val="TitleChar"/>
    <w:uiPriority w:val="10"/>
    <w:qFormat/>
    <w:rsid w:val="00785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9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9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59BC"/>
    <w:rPr>
      <w:i/>
      <w:iCs/>
      <w:color w:val="404040" w:themeColor="text1" w:themeTint="BF"/>
    </w:rPr>
  </w:style>
  <w:style w:type="paragraph" w:styleId="ListParagraph">
    <w:name w:val="List Paragraph"/>
    <w:basedOn w:val="Normal"/>
    <w:uiPriority w:val="34"/>
    <w:qFormat/>
    <w:rsid w:val="007859BC"/>
    <w:pPr>
      <w:ind w:left="720"/>
      <w:contextualSpacing/>
    </w:pPr>
  </w:style>
  <w:style w:type="character" w:styleId="IntenseEmphasis">
    <w:name w:val="Intense Emphasis"/>
    <w:basedOn w:val="DefaultParagraphFont"/>
    <w:uiPriority w:val="21"/>
    <w:qFormat/>
    <w:rsid w:val="007859BC"/>
    <w:rPr>
      <w:i/>
      <w:iCs/>
      <w:color w:val="002047" w:themeColor="accent1" w:themeShade="BF"/>
    </w:rPr>
  </w:style>
  <w:style w:type="paragraph" w:styleId="IntenseQuote">
    <w:name w:val="Intense Quote"/>
    <w:basedOn w:val="Normal"/>
    <w:next w:val="Normal"/>
    <w:link w:val="IntenseQuoteChar"/>
    <w:uiPriority w:val="30"/>
    <w:qFormat/>
    <w:rsid w:val="007859BC"/>
    <w:pPr>
      <w:pBdr>
        <w:top w:val="single" w:sz="4" w:space="10" w:color="002047" w:themeColor="accent1" w:themeShade="BF"/>
        <w:bottom w:val="single" w:sz="4" w:space="10" w:color="002047" w:themeColor="accent1" w:themeShade="BF"/>
      </w:pBdr>
      <w:spacing w:before="360" w:after="360"/>
      <w:ind w:left="864" w:right="864"/>
      <w:jc w:val="center"/>
    </w:pPr>
    <w:rPr>
      <w:i/>
      <w:iCs/>
      <w:color w:val="002047" w:themeColor="accent1" w:themeShade="BF"/>
    </w:rPr>
  </w:style>
  <w:style w:type="character" w:customStyle="1" w:styleId="IntenseQuoteChar">
    <w:name w:val="Intense Quote Char"/>
    <w:basedOn w:val="DefaultParagraphFont"/>
    <w:link w:val="IntenseQuote"/>
    <w:uiPriority w:val="30"/>
    <w:rsid w:val="007859BC"/>
    <w:rPr>
      <w:i/>
      <w:iCs/>
      <w:color w:val="002047" w:themeColor="accent1" w:themeShade="BF"/>
    </w:rPr>
  </w:style>
  <w:style w:type="character" w:styleId="IntenseReference">
    <w:name w:val="Intense Reference"/>
    <w:basedOn w:val="DefaultParagraphFont"/>
    <w:uiPriority w:val="32"/>
    <w:qFormat/>
    <w:rsid w:val="007859BC"/>
    <w:rPr>
      <w:b/>
      <w:bCs/>
      <w:smallCaps/>
      <w:color w:val="002047" w:themeColor="accent1" w:themeShade="BF"/>
      <w:spacing w:val="5"/>
    </w:rPr>
  </w:style>
  <w:style w:type="paragraph" w:styleId="Header">
    <w:name w:val="header"/>
    <w:basedOn w:val="Normal"/>
    <w:link w:val="HeaderChar"/>
    <w:uiPriority w:val="99"/>
    <w:unhideWhenUsed/>
    <w:rsid w:val="007859BC"/>
    <w:pPr>
      <w:tabs>
        <w:tab w:val="center" w:pos="4680"/>
        <w:tab w:val="right" w:pos="9360"/>
      </w:tabs>
      <w:spacing w:after="0"/>
    </w:pPr>
  </w:style>
  <w:style w:type="character" w:customStyle="1" w:styleId="HeaderChar">
    <w:name w:val="Header Char"/>
    <w:basedOn w:val="DefaultParagraphFont"/>
    <w:link w:val="Header"/>
    <w:uiPriority w:val="99"/>
    <w:rsid w:val="007859BC"/>
  </w:style>
  <w:style w:type="paragraph" w:styleId="Footer">
    <w:name w:val="footer"/>
    <w:basedOn w:val="Normal"/>
    <w:link w:val="FooterChar"/>
    <w:uiPriority w:val="99"/>
    <w:unhideWhenUsed/>
    <w:rsid w:val="007859BC"/>
    <w:pPr>
      <w:tabs>
        <w:tab w:val="center" w:pos="4680"/>
        <w:tab w:val="right" w:pos="9360"/>
      </w:tabs>
      <w:spacing w:after="0"/>
    </w:pPr>
  </w:style>
  <w:style w:type="character" w:customStyle="1" w:styleId="FooterChar">
    <w:name w:val="Footer Char"/>
    <w:basedOn w:val="DefaultParagraphFont"/>
    <w:link w:val="Footer"/>
    <w:uiPriority w:val="99"/>
    <w:rsid w:val="007859BC"/>
  </w:style>
  <w:style w:type="character" w:styleId="PageNumber">
    <w:name w:val="page number"/>
    <w:basedOn w:val="DefaultParagraphFont"/>
    <w:uiPriority w:val="99"/>
    <w:semiHidden/>
    <w:unhideWhenUsed/>
    <w:rsid w:val="007859BC"/>
  </w:style>
  <w:style w:type="character" w:styleId="CommentReference">
    <w:name w:val="annotation reference"/>
    <w:basedOn w:val="DefaultParagraphFont"/>
    <w:uiPriority w:val="99"/>
    <w:semiHidden/>
    <w:unhideWhenUsed/>
    <w:rsid w:val="00C54D79"/>
    <w:rPr>
      <w:sz w:val="16"/>
      <w:szCs w:val="16"/>
    </w:rPr>
  </w:style>
  <w:style w:type="table" w:styleId="GridTable4-Accent4">
    <w:name w:val="Grid Table 4 Accent 4"/>
    <w:basedOn w:val="TableNormal"/>
    <w:uiPriority w:val="49"/>
    <w:rsid w:val="00C54D79"/>
    <w:pPr>
      <w:spacing w:after="0"/>
    </w:pPr>
    <w:rPr>
      <w:rFonts w:eastAsiaTheme="minorEastAsia"/>
      <w:kern w:val="2"/>
      <w14:ligatures w14:val="standardContextual"/>
    </w:rPr>
    <w:tblPr>
      <w:tblStyleRowBandSize w:val="1"/>
      <w:tblStyleColBandSize w:val="1"/>
      <w:tblBorders>
        <w:top w:val="single" w:sz="4" w:space="0" w:color="B676D7" w:themeColor="accent4" w:themeTint="99"/>
        <w:left w:val="single" w:sz="4" w:space="0" w:color="B676D7" w:themeColor="accent4" w:themeTint="99"/>
        <w:bottom w:val="single" w:sz="4" w:space="0" w:color="B676D7" w:themeColor="accent4" w:themeTint="99"/>
        <w:right w:val="single" w:sz="4" w:space="0" w:color="B676D7" w:themeColor="accent4" w:themeTint="99"/>
        <w:insideH w:val="single" w:sz="4" w:space="0" w:color="B676D7" w:themeColor="accent4" w:themeTint="99"/>
        <w:insideV w:val="single" w:sz="4" w:space="0" w:color="B676D7" w:themeColor="accent4" w:themeTint="99"/>
      </w:tblBorders>
    </w:tblPr>
    <w:tblStylePr w:type="firstRow">
      <w:rPr>
        <w:b/>
        <w:bCs/>
        <w:color w:val="FFFFFF" w:themeColor="background1"/>
      </w:rPr>
      <w:tblPr/>
      <w:tcPr>
        <w:tcBorders>
          <w:top w:val="single" w:sz="4" w:space="0" w:color="8031A7" w:themeColor="accent4"/>
          <w:left w:val="single" w:sz="4" w:space="0" w:color="8031A7" w:themeColor="accent4"/>
          <w:bottom w:val="single" w:sz="4" w:space="0" w:color="8031A7" w:themeColor="accent4"/>
          <w:right w:val="single" w:sz="4" w:space="0" w:color="8031A7" w:themeColor="accent4"/>
          <w:insideH w:val="nil"/>
          <w:insideV w:val="nil"/>
        </w:tcBorders>
        <w:shd w:val="clear" w:color="auto" w:fill="8031A7" w:themeFill="accent4"/>
      </w:tcPr>
    </w:tblStylePr>
    <w:tblStylePr w:type="lastRow">
      <w:rPr>
        <w:b/>
        <w:bCs/>
      </w:rPr>
      <w:tblPr/>
      <w:tcPr>
        <w:tcBorders>
          <w:top w:val="double" w:sz="4" w:space="0" w:color="8031A7" w:themeColor="accent4"/>
        </w:tcBorders>
      </w:tcPr>
    </w:tblStylePr>
    <w:tblStylePr w:type="firstCol">
      <w:rPr>
        <w:b/>
        <w:bCs/>
      </w:rPr>
    </w:tblStylePr>
    <w:tblStylePr w:type="lastCol">
      <w:rPr>
        <w:b/>
        <w:bCs/>
      </w:rPr>
    </w:tblStylePr>
    <w:tblStylePr w:type="band1Vert">
      <w:tblPr/>
      <w:tcPr>
        <w:shd w:val="clear" w:color="auto" w:fill="E6D1F1" w:themeFill="accent4" w:themeFillTint="33"/>
      </w:tcPr>
    </w:tblStylePr>
    <w:tblStylePr w:type="band1Horz">
      <w:tblPr/>
      <w:tcPr>
        <w:shd w:val="clear" w:color="auto" w:fill="E6D1F1"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Merging leaders 2">
      <a:dk1>
        <a:sysClr val="windowText" lastClr="000000"/>
      </a:dk1>
      <a:lt1>
        <a:sysClr val="window" lastClr="FFFFFF"/>
      </a:lt1>
      <a:dk2>
        <a:srgbClr val="0E2841"/>
      </a:dk2>
      <a:lt2>
        <a:srgbClr val="E8E8E8"/>
      </a:lt2>
      <a:accent1>
        <a:srgbClr val="002C5F"/>
      </a:accent1>
      <a:accent2>
        <a:srgbClr val="3FCFD5"/>
      </a:accent2>
      <a:accent3>
        <a:srgbClr val="BED600"/>
      </a:accent3>
      <a:accent4>
        <a:srgbClr val="8031A7"/>
      </a:accent4>
      <a:accent5>
        <a:srgbClr val="0066A1"/>
      </a:accent5>
      <a:accent6>
        <a:srgbClr val="4D4D4F"/>
      </a:accent6>
      <a:hlink>
        <a:srgbClr val="939598"/>
      </a:hlink>
      <a:folHlink>
        <a:srgbClr val="96607D"/>
      </a:folHlink>
    </a:clrScheme>
    <a:fontScheme name="Emerging Leaders">
      <a:majorFont>
        <a:latin typeface="Arial Narrow"/>
        <a:ea typeface=""/>
        <a:cs typeface=""/>
      </a:majorFont>
      <a:minorFont>
        <a:latin typeface="Montserra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516</Words>
  <Characters>2697</Characters>
  <Application>Microsoft Office Word</Application>
  <DocSecurity>0</DocSecurity>
  <Lines>139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Naglieri</dc:creator>
  <cp:keywords/>
  <dc:description/>
  <cp:lastModifiedBy>Benedetta Naglieri</cp:lastModifiedBy>
  <cp:revision>3</cp:revision>
  <dcterms:created xsi:type="dcterms:W3CDTF">2026-01-28T17:27:00Z</dcterms:created>
  <dcterms:modified xsi:type="dcterms:W3CDTF">2026-02-01T16:29:00Z</dcterms:modified>
</cp:coreProperties>
</file>